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C2D3" w14:textId="340CA149" w:rsidR="007D58A2" w:rsidRPr="00366430" w:rsidRDefault="001112CA" w:rsidP="007D58A2">
      <w:pPr>
        <w:spacing w:after="0" w:line="360" w:lineRule="auto"/>
        <w:jc w:val="center"/>
        <w:rPr>
          <w:b/>
          <w:sz w:val="28"/>
          <w:szCs w:val="28"/>
        </w:rPr>
      </w:pPr>
      <w:r>
        <w:rPr>
          <w:b/>
          <w:sz w:val="28"/>
          <w:szCs w:val="28"/>
        </w:rPr>
        <w:t xml:space="preserve">Practical </w:t>
      </w:r>
      <w:r w:rsidR="00A70D62">
        <w:rPr>
          <w:b/>
          <w:sz w:val="28"/>
          <w:szCs w:val="28"/>
        </w:rPr>
        <w:t>3</w:t>
      </w:r>
      <w:r w:rsidR="00D91DE7">
        <w:rPr>
          <w:b/>
          <w:sz w:val="28"/>
          <w:szCs w:val="28"/>
        </w:rPr>
        <w:t xml:space="preserve"> worksheet</w:t>
      </w:r>
    </w:p>
    <w:p w14:paraId="1C900FF1" w14:textId="77777777" w:rsidR="00437C4C" w:rsidRPr="005F1A3B" w:rsidRDefault="007D58A2" w:rsidP="007D58A2">
      <w:pPr>
        <w:jc w:val="center"/>
        <w:rPr>
          <w:b/>
          <w:sz w:val="28"/>
          <w:szCs w:val="28"/>
        </w:rPr>
      </w:pPr>
      <w:r w:rsidRPr="00366430">
        <w:rPr>
          <w:b/>
          <w:sz w:val="28"/>
          <w:szCs w:val="28"/>
        </w:rPr>
        <w:t xml:space="preserve">Introduction </w:t>
      </w:r>
      <w:r w:rsidR="001112CA">
        <w:rPr>
          <w:b/>
          <w:sz w:val="28"/>
          <w:szCs w:val="28"/>
        </w:rPr>
        <w:t>to ANOVA</w:t>
      </w:r>
    </w:p>
    <w:p w14:paraId="45A46A85" w14:textId="6F688DC2" w:rsidR="00140B97" w:rsidRPr="00752887" w:rsidRDefault="00140B97" w:rsidP="00140B97">
      <w:pPr>
        <w:spacing w:after="0"/>
      </w:pPr>
      <w:r w:rsidRPr="00752887">
        <w:rPr>
          <w:b/>
        </w:rPr>
        <w:t xml:space="preserve">Outline of Practical </w:t>
      </w:r>
      <w:r w:rsidR="00D91DE7">
        <w:rPr>
          <w:b/>
        </w:rPr>
        <w:t>worksheet</w:t>
      </w:r>
      <w:r w:rsidRPr="00752887">
        <w:rPr>
          <w:b/>
        </w:rPr>
        <w:t xml:space="preserve">: </w:t>
      </w:r>
      <w:r w:rsidRPr="00752887">
        <w:t>You will gain practical experience of:</w:t>
      </w:r>
    </w:p>
    <w:p w14:paraId="4F975C36" w14:textId="77777777" w:rsidR="00140B97" w:rsidRPr="00752887" w:rsidRDefault="00E60013" w:rsidP="00140B97">
      <w:pPr>
        <w:pStyle w:val="ListParagraph"/>
        <w:numPr>
          <w:ilvl w:val="0"/>
          <w:numId w:val="2"/>
        </w:numPr>
      </w:pPr>
      <w:r>
        <w:t>Conducting between-subjects ANOVA in</w:t>
      </w:r>
      <w:r w:rsidR="00140B97" w:rsidRPr="00752887">
        <w:t xml:space="preserve"> </w:t>
      </w:r>
      <w:r w:rsidR="009147CD" w:rsidRPr="00752887">
        <w:t>a) Excel</w:t>
      </w:r>
      <w:r>
        <w:t>,</w:t>
      </w:r>
      <w:r w:rsidR="009147CD" w:rsidRPr="00752887">
        <w:t xml:space="preserve"> b) </w:t>
      </w:r>
      <w:r w:rsidR="00451B06">
        <w:t>JASP</w:t>
      </w:r>
      <w:r w:rsidR="009147CD" w:rsidRPr="00752887">
        <w:t>.</w:t>
      </w:r>
    </w:p>
    <w:p w14:paraId="7CB97308" w14:textId="77777777" w:rsidR="00140B97" w:rsidRPr="00752887" w:rsidRDefault="00E60013" w:rsidP="00140B97">
      <w:pPr>
        <w:pStyle w:val="ListParagraph"/>
        <w:numPr>
          <w:ilvl w:val="0"/>
          <w:numId w:val="2"/>
        </w:numPr>
      </w:pPr>
      <w:r>
        <w:t xml:space="preserve">Conducting within-subjects ANOVA in </w:t>
      </w:r>
      <w:r w:rsidR="00C45384" w:rsidRPr="00752887">
        <w:t>a</w:t>
      </w:r>
      <w:r w:rsidR="004A7736" w:rsidRPr="00752887">
        <w:t>)</w:t>
      </w:r>
      <w:r>
        <w:t xml:space="preserve"> Excel,</w:t>
      </w:r>
      <w:r w:rsidR="00C45384" w:rsidRPr="00752887">
        <w:t xml:space="preserve"> b</w:t>
      </w:r>
      <w:r w:rsidR="004A7736" w:rsidRPr="00752887">
        <w:t>)</w:t>
      </w:r>
      <w:r w:rsidR="00140B97" w:rsidRPr="00752887">
        <w:t xml:space="preserve"> </w:t>
      </w:r>
      <w:r w:rsidR="00451B06">
        <w:t>JASP</w:t>
      </w:r>
      <w:r w:rsidR="009147CD" w:rsidRPr="00752887">
        <w:t>.</w:t>
      </w:r>
    </w:p>
    <w:p w14:paraId="717EFDED" w14:textId="77777777" w:rsidR="00140B97" w:rsidRPr="00752887" w:rsidRDefault="00E60013" w:rsidP="00140B97">
      <w:pPr>
        <w:pStyle w:val="ListParagraph"/>
        <w:numPr>
          <w:ilvl w:val="0"/>
          <w:numId w:val="2"/>
        </w:numPr>
      </w:pPr>
      <w:r>
        <w:t xml:space="preserve">Conducting non-parametric alternatives to one-way ANOVA in </w:t>
      </w:r>
      <w:r w:rsidR="00451B06">
        <w:t>JASP</w:t>
      </w:r>
      <w:r w:rsidR="009147CD" w:rsidRPr="00752887">
        <w:t>.</w:t>
      </w:r>
    </w:p>
    <w:p w14:paraId="2FE06F40" w14:textId="77777777" w:rsidR="005E4B72" w:rsidRPr="00752887" w:rsidRDefault="005E4B72" w:rsidP="009147CD">
      <w:pPr>
        <w:pBdr>
          <w:bottom w:val="single" w:sz="6" w:space="1" w:color="auto"/>
        </w:pBdr>
        <w:rPr>
          <w:b/>
        </w:rPr>
      </w:pPr>
    </w:p>
    <w:p w14:paraId="5E58D85B" w14:textId="77777777" w:rsidR="00FC0F1A" w:rsidRDefault="00917B9E">
      <w:pPr>
        <w:rPr>
          <w:b/>
        </w:rPr>
      </w:pPr>
      <w:r w:rsidRPr="00FC0F1A">
        <w:rPr>
          <w:b/>
        </w:rPr>
        <w:t xml:space="preserve">SECTION </w:t>
      </w:r>
      <w:r w:rsidR="0011550B" w:rsidRPr="00FC0F1A">
        <w:rPr>
          <w:b/>
        </w:rPr>
        <w:t xml:space="preserve">1. </w:t>
      </w:r>
      <w:r w:rsidR="00FC0F1A" w:rsidRPr="00FC0F1A">
        <w:rPr>
          <w:b/>
        </w:rPr>
        <w:t xml:space="preserve">Conducting between-subjects ANOVA </w:t>
      </w:r>
    </w:p>
    <w:p w14:paraId="11711545" w14:textId="77777777" w:rsidR="00FC0F1A" w:rsidRDefault="00FC0F1A">
      <w:r>
        <w:t>The formulae for betwee</w:t>
      </w:r>
      <w:r w:rsidR="005D367D">
        <w:t>n-subjects ANOVA are:</w:t>
      </w:r>
    </w:p>
    <w:p w14:paraId="3A49B55C" w14:textId="77777777" w:rsidR="0048325F" w:rsidRPr="0048325F" w:rsidRDefault="0048325F" w:rsidP="0048325F">
      <w:pPr>
        <w:ind w:left="2835" w:hanging="2835"/>
        <w:rPr>
          <w:rFonts w:ascii="Times New Roman" w:hAnsi="Times New Roman" w:cs="Times New Roman"/>
          <w:sz w:val="24"/>
          <w:szCs w:val="24"/>
        </w:rPr>
      </w:pPr>
      <w:bookmarkStart w:id="0" w:name="OLE_LINK1"/>
      <w:r w:rsidRPr="0048325F">
        <w:rPr>
          <w:rFonts w:ascii="Calibri" w:hAnsi="Calibri" w:cs="Calibri"/>
          <w:sz w:val="24"/>
          <w:szCs w:val="24"/>
        </w:rPr>
        <w:t>Degrees of Freedom</w:t>
      </w:r>
      <w:r w:rsidRPr="0048325F">
        <w:rPr>
          <w:rFonts w:ascii="Times New Roman" w:hAnsi="Times New Roman" w:cs="Times New Roman"/>
          <w:sz w:val="24"/>
          <w:szCs w:val="24"/>
        </w:rPr>
        <w:tab/>
      </w:r>
      <w:r w:rsidRPr="0048325F">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between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r>
          <w:rPr>
            <w:rFonts w:ascii="Cambria Math" w:hAnsi="Cambria Math" w:cs="Times New Roman"/>
            <w:sz w:val="24"/>
            <w:szCs w:val="24"/>
          </w:rPr>
          <m:t>-1</m:t>
        </m:r>
      </m:oMath>
      <w:r w:rsidRPr="0048325F">
        <w:rPr>
          <w:rFonts w:ascii="Times New Roman" w:hAnsi="Times New Roman" w:cs="Times New Roman"/>
          <w:sz w:val="24"/>
          <w:szCs w:val="24"/>
        </w:rPr>
        <w:t xml:space="preserve"> </w:t>
      </w:r>
    </w:p>
    <w:p w14:paraId="38BF543A" w14:textId="77777777" w:rsidR="0048325F" w:rsidRPr="0048325F" w:rsidRDefault="0048325F" w:rsidP="0048325F">
      <w:pPr>
        <w:ind w:left="2835" w:hanging="2835"/>
        <w:rPr>
          <w:rFonts w:ascii="Times New Roman" w:hAnsi="Times New Roman" w:cs="Times New Roman"/>
          <w:sz w:val="24"/>
          <w:szCs w:val="24"/>
        </w:rPr>
      </w:pPr>
      <w:r w:rsidRPr="0048325F">
        <w:rPr>
          <w:rFonts w:ascii="Times New Roman" w:hAnsi="Times New Roman" w:cs="Times New Roman"/>
          <w:sz w:val="24"/>
          <w:szCs w:val="24"/>
        </w:rPr>
        <w:tab/>
      </w:r>
      <w:r w:rsidRPr="0048325F">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total</m:t>
            </m:r>
          </m:sub>
        </m:sSub>
        <m:r>
          <w:rPr>
            <w:rFonts w:ascii="Cambria Math" w:hAnsi="Cambria Math" w:cs="Times New Roman"/>
            <w:sz w:val="24"/>
            <w:szCs w:val="24"/>
          </w:rPr>
          <m:t>=N-1</m:t>
        </m:r>
      </m:oMath>
      <w:r w:rsidRPr="0048325F">
        <w:rPr>
          <w:rFonts w:ascii="Times New Roman" w:hAnsi="Times New Roman" w:cs="Times New Roman"/>
          <w:sz w:val="24"/>
          <w:szCs w:val="24"/>
        </w:rPr>
        <w:t xml:space="preserve"> </w:t>
      </w:r>
    </w:p>
    <w:p w14:paraId="1F0F0BB1" w14:textId="77777777" w:rsidR="0048325F" w:rsidRPr="0048325F" w:rsidRDefault="0048325F" w:rsidP="0048325F">
      <w:pPr>
        <w:ind w:left="2835" w:hanging="2835"/>
        <w:rPr>
          <w:rFonts w:ascii="Times New Roman" w:hAnsi="Times New Roman" w:cs="Times New Roman"/>
          <w:sz w:val="24"/>
          <w:szCs w:val="24"/>
        </w:rPr>
      </w:pPr>
      <w:r w:rsidRPr="0048325F">
        <w:rPr>
          <w:rFonts w:ascii="Times New Roman" w:eastAsiaTheme="minorEastAsia" w:hAnsi="Times New Roman" w:cs="Times New Roman"/>
          <w:sz w:val="24"/>
          <w:szCs w:val="24"/>
        </w:rPr>
        <w:tab/>
      </w:r>
      <w:r w:rsidRPr="0048325F">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error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between</m:t>
            </m:r>
          </m:sub>
        </m:sSub>
      </m:oMath>
      <w:r w:rsidRPr="0048325F">
        <w:rPr>
          <w:rFonts w:ascii="Times New Roman" w:hAnsi="Times New Roman" w:cs="Times New Roman"/>
          <w:sz w:val="24"/>
          <w:szCs w:val="24"/>
        </w:rPr>
        <w:t xml:space="preserve"> </w:t>
      </w:r>
    </w:p>
    <w:p w14:paraId="1F4037E1" w14:textId="77777777" w:rsidR="0048325F" w:rsidRPr="0048325F" w:rsidRDefault="0048325F" w:rsidP="0048325F">
      <w:pPr>
        <w:ind w:left="2835" w:hanging="2835"/>
        <w:rPr>
          <w:rFonts w:ascii="Times New Roman" w:eastAsiaTheme="minorEastAsia" w:hAnsi="Times New Roman" w:cs="Times New Roman"/>
          <w:sz w:val="24"/>
          <w:szCs w:val="24"/>
        </w:rPr>
      </w:pPr>
      <w:r w:rsidRPr="0048325F">
        <w:rPr>
          <w:rFonts w:cstheme="minorHAnsi"/>
          <w:sz w:val="24"/>
          <w:szCs w:val="24"/>
        </w:rPr>
        <w:t>Sums of Squares</w:t>
      </w:r>
      <w:r w:rsidRPr="0048325F">
        <w:rPr>
          <w:rFonts w:ascii="Times New Roman" w:hAnsi="Times New Roman" w:cs="Times New Roman"/>
          <w:sz w:val="24"/>
          <w:szCs w:val="24"/>
        </w:rPr>
        <w:tab/>
      </w:r>
      <w:r w:rsidRPr="0048325F">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between</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k</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nary>
      </m:oMath>
      <w:r w:rsidRPr="0048325F">
        <w:rPr>
          <w:rFonts w:ascii="Times New Roman" w:eastAsiaTheme="minorEastAsia" w:hAnsi="Times New Roman" w:cs="Times New Roman"/>
          <w:sz w:val="24"/>
          <w:szCs w:val="24"/>
        </w:rPr>
        <w:t xml:space="preserve"> </w:t>
      </w:r>
    </w:p>
    <w:p w14:paraId="7DAC7D83" w14:textId="77777777" w:rsidR="0048325F" w:rsidRPr="0048325F" w:rsidRDefault="00000000" w:rsidP="0048325F">
      <w:pPr>
        <w:ind w:left="2835"/>
        <w:rPr>
          <w:rFonts w:ascii="Times New Roman" w:hAnsi="Times New Roman" w:cs="Times New Roman"/>
          <w:noProof/>
          <w:sz w:val="24"/>
          <w:szCs w:val="24"/>
          <w:lang w:eastAsia="en-GB"/>
        </w:rPr>
      </w:pP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total</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nary>
      </m:oMath>
      <w:r w:rsidR="0048325F" w:rsidRPr="0048325F">
        <w:rPr>
          <w:rFonts w:ascii="Times New Roman" w:hAnsi="Times New Roman" w:cs="Times New Roman"/>
          <w:noProof/>
          <w:sz w:val="24"/>
          <w:szCs w:val="24"/>
          <w:lang w:eastAsia="en-GB"/>
        </w:rPr>
        <w:t xml:space="preserve"> </w:t>
      </w:r>
    </w:p>
    <w:p w14:paraId="5D58156E" w14:textId="77777777" w:rsidR="0048325F" w:rsidRPr="0048325F" w:rsidRDefault="00000000" w:rsidP="0048325F">
      <w:pPr>
        <w:ind w:left="2835"/>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error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between</m:t>
            </m:r>
          </m:sub>
        </m:sSub>
      </m:oMath>
      <w:r w:rsidR="0048325F" w:rsidRPr="0048325F">
        <w:rPr>
          <w:rFonts w:ascii="Times New Roman" w:hAnsi="Times New Roman" w:cs="Times New Roman"/>
          <w:sz w:val="24"/>
          <w:szCs w:val="24"/>
        </w:rPr>
        <w:t xml:space="preserve"> </w:t>
      </w:r>
    </w:p>
    <w:p w14:paraId="173B0D22" w14:textId="77777777" w:rsidR="0048325F" w:rsidRPr="0048325F" w:rsidRDefault="0048325F" w:rsidP="0048325F">
      <w:pPr>
        <w:ind w:left="2835" w:hanging="2835"/>
        <w:rPr>
          <w:rFonts w:ascii="Times New Roman" w:hAnsi="Times New Roman" w:cs="Times New Roman"/>
          <w:sz w:val="24"/>
          <w:szCs w:val="24"/>
        </w:rPr>
      </w:pPr>
      <w:r w:rsidRPr="0048325F">
        <w:rPr>
          <w:rFonts w:cstheme="minorHAnsi"/>
          <w:sz w:val="24"/>
          <w:szCs w:val="24"/>
        </w:rPr>
        <w:t>Mean Squares</w:t>
      </w:r>
      <w:r w:rsidRPr="0048325F">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between</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between</m:t>
                </m:r>
              </m:sub>
            </m:sSub>
          </m:num>
          <m:den>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between</m:t>
                </m:r>
              </m:sub>
            </m:sSub>
          </m:den>
        </m:f>
      </m:oMath>
      <w:r w:rsidRPr="0048325F">
        <w:rPr>
          <w:rFonts w:ascii="Times New Roman" w:hAnsi="Times New Roman" w:cs="Times New Roman"/>
          <w:sz w:val="24"/>
          <w:szCs w:val="24"/>
        </w:rPr>
        <w:t xml:space="preserve"> </w:t>
      </w:r>
    </w:p>
    <w:p w14:paraId="4F73819B" w14:textId="77777777" w:rsidR="0048325F" w:rsidRPr="0048325F" w:rsidRDefault="00000000" w:rsidP="0048325F">
      <w:pPr>
        <w:ind w:left="2835"/>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error</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error</m:t>
                </m:r>
              </m:sub>
            </m:sSub>
          </m:num>
          <m:den>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error</m:t>
                </m:r>
              </m:sub>
            </m:sSub>
          </m:den>
        </m:f>
      </m:oMath>
      <w:r w:rsidR="0048325F" w:rsidRPr="0048325F">
        <w:rPr>
          <w:rFonts w:ascii="Times New Roman" w:hAnsi="Times New Roman" w:cs="Times New Roman"/>
          <w:sz w:val="24"/>
          <w:szCs w:val="24"/>
        </w:rPr>
        <w:t xml:space="preserve"> </w:t>
      </w:r>
    </w:p>
    <w:p w14:paraId="1D3FF040" w14:textId="77777777" w:rsidR="0048325F" w:rsidRPr="0048325F" w:rsidRDefault="0048325F" w:rsidP="0048325F">
      <w:pPr>
        <w:ind w:left="2835" w:hanging="2835"/>
        <w:rPr>
          <w:rFonts w:ascii="Times New Roman" w:hAnsi="Times New Roman" w:cs="Times New Roman"/>
          <w:sz w:val="24"/>
          <w:szCs w:val="24"/>
        </w:rPr>
      </w:pPr>
      <w:r w:rsidRPr="0048325F">
        <w:rPr>
          <w:rFonts w:cstheme="minorHAnsi"/>
          <w:sz w:val="24"/>
          <w:szCs w:val="24"/>
        </w:rPr>
        <w:t>Test Statistic</w:t>
      </w:r>
      <w:r w:rsidRPr="0048325F">
        <w:rPr>
          <w:rFonts w:ascii="Times New Roman" w:hAnsi="Times New Roman" w:cs="Times New Roman"/>
          <w:sz w:val="24"/>
          <w:szCs w:val="24"/>
        </w:rPr>
        <w:tab/>
      </w:r>
      <m:oMath>
        <m:r>
          <w:rPr>
            <w:rFonts w:ascii="Cambria Math" w:hAnsi="Cambria Math" w:cs="Times New Roman"/>
            <w:sz w:val="24"/>
            <w:szCs w:val="24"/>
          </w:rPr>
          <m:t>F=</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between</m:t>
                </m:r>
              </m:sub>
            </m:sSub>
          </m:num>
          <m:den>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error</m:t>
                </m:r>
              </m:sub>
            </m:sSub>
          </m:den>
        </m:f>
      </m:oMath>
      <w:r w:rsidRPr="0048325F">
        <w:rPr>
          <w:rFonts w:ascii="Times New Roman" w:hAnsi="Times New Roman" w:cs="Times New Roman"/>
          <w:sz w:val="24"/>
          <w:szCs w:val="24"/>
        </w:rPr>
        <w:t xml:space="preserve"> </w:t>
      </w:r>
    </w:p>
    <w:bookmarkEnd w:id="0"/>
    <w:p w14:paraId="38F09207" w14:textId="77777777" w:rsidR="00996A14" w:rsidRDefault="00996A14">
      <w:pPr>
        <w:rPr>
          <w:b/>
          <w:color w:val="0070C0"/>
        </w:rPr>
      </w:pPr>
      <w:r>
        <w:rPr>
          <w:b/>
          <w:color w:val="0070C0"/>
        </w:rPr>
        <w:br w:type="page"/>
      </w:r>
    </w:p>
    <w:p w14:paraId="001EFB07" w14:textId="77777777" w:rsidR="00DD264F" w:rsidRPr="00752887" w:rsidRDefault="00DD264F">
      <w:pPr>
        <w:rPr>
          <w:b/>
          <w:color w:val="0070C0"/>
        </w:rPr>
      </w:pPr>
      <w:r w:rsidRPr="00752887">
        <w:rPr>
          <w:b/>
          <w:color w:val="0070C0"/>
        </w:rPr>
        <w:lastRenderedPageBreak/>
        <w:t>1a) EXCEL</w:t>
      </w:r>
    </w:p>
    <w:p w14:paraId="3F90DEE9" w14:textId="77777777" w:rsidR="00FC0F1A" w:rsidRPr="00FC0F1A" w:rsidRDefault="00302EEC" w:rsidP="009147CD">
      <w:r>
        <w:t>R</w:t>
      </w:r>
      <w:r w:rsidR="0017347E">
        <w:t>emember that the</w:t>
      </w:r>
      <w:r>
        <w:t xml:space="preserve"> Excel function</w:t>
      </w:r>
      <w:r w:rsidR="0017347E">
        <w:t xml:space="preserve"> </w:t>
      </w:r>
      <w:r w:rsidR="00084E25" w:rsidRPr="00084E25">
        <w:rPr>
          <w:rFonts w:ascii="Courier New" w:hAnsi="Courier New" w:cs="Courier New"/>
        </w:rPr>
        <w:t>=</w:t>
      </w:r>
      <w:proofErr w:type="gramStart"/>
      <w:r w:rsidR="0017347E" w:rsidRPr="00084E25">
        <w:rPr>
          <w:rFonts w:ascii="Courier New" w:hAnsi="Courier New" w:cs="Courier New"/>
        </w:rPr>
        <w:t>ttest</w:t>
      </w:r>
      <w:r w:rsidR="00084E25" w:rsidRPr="00084E25">
        <w:rPr>
          <w:rFonts w:ascii="Courier New" w:hAnsi="Courier New" w:cs="Courier New"/>
        </w:rPr>
        <w:t>(</w:t>
      </w:r>
      <w:proofErr w:type="gramEnd"/>
      <w:r w:rsidR="00084E25" w:rsidRPr="00084E25">
        <w:rPr>
          <w:rFonts w:ascii="Courier New" w:hAnsi="Courier New" w:cs="Courier New"/>
        </w:rPr>
        <w:t>)</w:t>
      </w:r>
      <w:r w:rsidR="0017347E">
        <w:t xml:space="preserve">gave you a </w:t>
      </w:r>
      <w:r w:rsidR="0017347E" w:rsidRPr="002F6A60">
        <w:rPr>
          <w:i/>
        </w:rPr>
        <w:t>p</w:t>
      </w:r>
      <w:r w:rsidR="002F6A60">
        <w:t xml:space="preserve"> </w:t>
      </w:r>
      <w:r w:rsidR="0017347E">
        <w:t>value and allowed you to bypass comparing the t-statistic to a value from a critical values table</w:t>
      </w:r>
      <w:r w:rsidR="00FC0F1A">
        <w:t>.</w:t>
      </w:r>
      <w:r>
        <w:t xml:space="preserve"> Unfortunately, </w:t>
      </w:r>
      <w:r w:rsidRPr="00FC0F1A">
        <w:t xml:space="preserve">Excel </w:t>
      </w:r>
      <w:r>
        <w:t xml:space="preserve">has no inbuilt </w:t>
      </w:r>
      <w:r w:rsidR="002F6A60">
        <w:t xml:space="preserve">function to give you an ANOVA </w:t>
      </w:r>
      <w:r w:rsidR="002F6A60" w:rsidRPr="002F6A60">
        <w:rPr>
          <w:i/>
        </w:rPr>
        <w:t>p</w:t>
      </w:r>
      <w:r w:rsidR="002F6A60">
        <w:t xml:space="preserve"> </w:t>
      </w:r>
      <w:r>
        <w:t>value.</w:t>
      </w:r>
      <w:r w:rsidR="00FC0F1A">
        <w:t xml:space="preserve"> </w:t>
      </w:r>
      <w:r w:rsidR="0017347E">
        <w:t xml:space="preserve"> A</w:t>
      </w:r>
      <w:r w:rsidR="00FC0F1A">
        <w:t xml:space="preserve">rmed with the data you are analysing and the ANOVA formulae above, you </w:t>
      </w:r>
      <w:r w:rsidR="009D02A8">
        <w:t xml:space="preserve">have to </w:t>
      </w:r>
      <w:r w:rsidR="00BD3BDA">
        <w:t>work out</w:t>
      </w:r>
      <w:r w:rsidR="00FC0F1A">
        <w:t xml:space="preserve"> your ANOVA </w:t>
      </w:r>
      <w:r w:rsidR="00FC0F1A" w:rsidRPr="002F6A60">
        <w:rPr>
          <w:i/>
        </w:rPr>
        <w:t>F</w:t>
      </w:r>
      <w:r w:rsidR="002F6A60">
        <w:t xml:space="preserve"> </w:t>
      </w:r>
      <w:r w:rsidR="00FC0F1A">
        <w:t>value and even find out the critical value of the F distribution appropriate to your data.</w:t>
      </w:r>
    </w:p>
    <w:p w14:paraId="33C4604C" w14:textId="77777777" w:rsidR="00B031F8" w:rsidRPr="00752887" w:rsidRDefault="00B031F8" w:rsidP="009147CD">
      <w:r w:rsidRPr="00752887">
        <w:t xml:space="preserve">This section shows you </w:t>
      </w:r>
      <w:r w:rsidR="005D367D">
        <w:t>how to use Excel to conduct a between-subjects ANOVA</w:t>
      </w:r>
      <w:r w:rsidRPr="00752887">
        <w:t>.</w:t>
      </w:r>
      <w:r w:rsidR="00084E25">
        <w:t xml:space="preserve"> </w:t>
      </w:r>
    </w:p>
    <w:p w14:paraId="0FAF08B2" w14:textId="375CC3E1" w:rsidR="00E71C9A" w:rsidRDefault="00D54C28" w:rsidP="003707DA">
      <w:pPr>
        <w:pStyle w:val="ListParagraph"/>
        <w:numPr>
          <w:ilvl w:val="0"/>
          <w:numId w:val="9"/>
        </w:numPr>
        <w:spacing w:before="240"/>
        <w:ind w:left="426" w:hanging="426"/>
      </w:pPr>
      <w:r>
        <w:t>Use</w:t>
      </w:r>
      <w:r w:rsidR="006F016E">
        <w:t xml:space="preserve"> Excel</w:t>
      </w:r>
      <w:r>
        <w:t xml:space="preserve"> to</w:t>
      </w:r>
      <w:r w:rsidR="006F016E">
        <w:t xml:space="preserve"> open the ‘</w:t>
      </w:r>
      <w:r w:rsidR="00FF3FE3">
        <w:t xml:space="preserve">Practical </w:t>
      </w:r>
      <w:r w:rsidR="00D91DE7">
        <w:t>3</w:t>
      </w:r>
      <w:r w:rsidR="00FF3FE3">
        <w:t xml:space="preserve"> data’</w:t>
      </w:r>
      <w:r w:rsidR="006F016E">
        <w:t xml:space="preserve"> file</w:t>
      </w:r>
      <w:r w:rsidR="006F016E" w:rsidRPr="006F016E">
        <w:t>.</w:t>
      </w:r>
      <w:r w:rsidR="0039694A">
        <w:t xml:space="preserve"> On the formulae worksheet, you’ll find all the formulae needed to calculate between- and within-subjects ANOVA. Now </w:t>
      </w:r>
      <w:r w:rsidR="0044282F">
        <w:t>click on the appropriate tab to display</w:t>
      </w:r>
      <w:r w:rsidR="0039694A">
        <w:t xml:space="preserve"> the ‘Between 1-6 Nations’ worksheet.</w:t>
      </w:r>
      <w:r w:rsidR="00483A46">
        <w:br/>
      </w:r>
      <w:r w:rsidR="00D763C8">
        <w:rPr>
          <w:noProof/>
          <w:lang w:eastAsia="en-GB"/>
        </w:rPr>
        <w:drawing>
          <wp:inline distT="0" distB="0" distL="0" distR="0" wp14:anchorId="3BC8A538" wp14:editId="1B772EF6">
            <wp:extent cx="5371578" cy="558713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3083" cy="5619908"/>
                    </a:xfrm>
                    <a:prstGeom prst="rect">
                      <a:avLst/>
                    </a:prstGeom>
                  </pic:spPr>
                </pic:pic>
              </a:graphicData>
            </a:graphic>
          </wp:inline>
        </w:drawing>
      </w:r>
      <w:r w:rsidR="002364F3" w:rsidRPr="00483A46">
        <w:rPr>
          <w:b/>
        </w:rPr>
        <w:br/>
      </w:r>
      <w:r w:rsidR="00996A14" w:rsidRPr="00483A46">
        <w:rPr>
          <w:b/>
        </w:rPr>
        <w:t xml:space="preserve">NOTICE: </w:t>
      </w:r>
      <w:r w:rsidR="003707DA">
        <w:t xml:space="preserve">To investigate the effectiveness of various national public awareness campaigns on increasing recycling rates, we collected data from six different countries: Scotland, England, Wales, Ireland, France, and Italy. Each country implemented a unique public awareness campaign aimed at encouraging recycling among its citizens. The study measured the amount of waste recycled (in metric tons) after the implementation of these campaigns. </w:t>
      </w:r>
      <w:r w:rsidR="00F42F2A">
        <w:t xml:space="preserve">The reason we are conducting a one-way between-subjects ANOVA on these data is that there is </w:t>
      </w:r>
      <w:r w:rsidR="00F42F2A" w:rsidRPr="00483A46">
        <w:rPr>
          <w:b/>
        </w:rPr>
        <w:t>one independent variable</w:t>
      </w:r>
      <w:r w:rsidR="00F42F2A">
        <w:t xml:space="preserve"> </w:t>
      </w:r>
      <w:r w:rsidR="00F42F2A" w:rsidRPr="00483A46">
        <w:rPr>
          <w:b/>
        </w:rPr>
        <w:t>with more than two levels</w:t>
      </w:r>
      <w:r w:rsidR="00F42F2A">
        <w:t xml:space="preserve"> (hence a one-way ANOVA and not a </w:t>
      </w:r>
      <w:r w:rsidR="00F42F2A" w:rsidRPr="00483A46">
        <w:rPr>
          <w:i/>
        </w:rPr>
        <w:t>t</w:t>
      </w:r>
      <w:r w:rsidR="002F6A60">
        <w:rPr>
          <w:i/>
        </w:rPr>
        <w:t xml:space="preserve"> </w:t>
      </w:r>
      <w:r w:rsidR="00F42F2A">
        <w:t xml:space="preserve">test) and we have </w:t>
      </w:r>
      <w:r w:rsidR="00F42F2A" w:rsidRPr="00483A46">
        <w:rPr>
          <w:b/>
        </w:rPr>
        <w:t>different groups per condition, rather than different treatment conditions using the same subjects</w:t>
      </w:r>
      <w:r w:rsidR="00F42F2A">
        <w:t xml:space="preserve"> (hence between-subjects and not within-subjects).</w:t>
      </w:r>
      <w:r w:rsidR="00F42F2A">
        <w:br/>
      </w:r>
      <w:r w:rsidR="00503003">
        <w:lastRenderedPageBreak/>
        <w:t>We’re going to take a moment to look through each of the labelled boxes to make sure we know which part of the equation each will be used for.</w:t>
      </w:r>
      <w:r w:rsidR="00F42F2A">
        <w:t xml:space="preserve"> As you are looking through the data, click on the numerical values in the</w:t>
      </w:r>
      <w:r w:rsidR="006706E3">
        <w:t xml:space="preserve"> shaded</w:t>
      </w:r>
      <w:r w:rsidR="00F42F2A">
        <w:t xml:space="preserve"> cells. If you click on the cell values in the formula bar, you’ll see the corresponding cells in the worksheet highlighted e.g.</w:t>
      </w:r>
      <w:r w:rsidR="00F42F2A">
        <w:br/>
      </w:r>
      <w:r w:rsidR="00D763C8">
        <w:rPr>
          <w:noProof/>
          <w:lang w:eastAsia="en-GB"/>
        </w:rPr>
        <w:drawing>
          <wp:inline distT="0" distB="0" distL="0" distR="0" wp14:anchorId="46515022" wp14:editId="387C0E1B">
            <wp:extent cx="3840480" cy="4910328"/>
            <wp:effectExtent l="0" t="0" r="762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4910328"/>
                    </a:xfrm>
                    <a:prstGeom prst="rect">
                      <a:avLst/>
                    </a:prstGeom>
                    <a:noFill/>
                    <a:ln>
                      <a:noFill/>
                    </a:ln>
                  </pic:spPr>
                </pic:pic>
              </a:graphicData>
            </a:graphic>
          </wp:inline>
        </w:drawing>
      </w:r>
      <w:r w:rsidR="00E71C9A">
        <w:br/>
      </w:r>
      <w:r w:rsidR="0039694A">
        <w:rPr>
          <w:noProof/>
          <w:lang w:eastAsia="en-GB"/>
        </w:rPr>
        <mc:AlternateContent>
          <mc:Choice Requires="wps">
            <w:drawing>
              <wp:anchor distT="0" distB="0" distL="114300" distR="114300" simplePos="0" relativeHeight="251656704" behindDoc="0" locked="0" layoutInCell="1" allowOverlap="1" wp14:anchorId="0A35EEEA" wp14:editId="521B36F6">
                <wp:simplePos x="0" y="0"/>
                <wp:positionH relativeFrom="column">
                  <wp:posOffset>5086350</wp:posOffset>
                </wp:positionH>
                <wp:positionV relativeFrom="paragraph">
                  <wp:posOffset>-4174490</wp:posOffset>
                </wp:positionV>
                <wp:extent cx="115252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3985"/>
                        </a:xfrm>
                        <a:prstGeom prst="rect">
                          <a:avLst/>
                        </a:prstGeom>
                        <a:solidFill>
                          <a:srgbClr val="FFFFFF"/>
                        </a:solidFill>
                        <a:ln w="9525">
                          <a:noFill/>
                          <a:miter lim="800000"/>
                          <a:headEnd/>
                          <a:tailEnd/>
                        </a:ln>
                      </wps:spPr>
                      <wps:txbx>
                        <w:txbxContent>
                          <w:p w14:paraId="6683E766" w14:textId="77777777" w:rsidR="00860861" w:rsidRDefault="00860861">
                            <w:r>
                              <w:t>formula bar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35EEEA" id="_x0000_t202" coordsize="21600,21600" o:spt="202" path="m,l,21600r21600,l21600,xe">
                <v:stroke joinstyle="miter"/>
                <v:path gradientshapeok="t" o:connecttype="rect"/>
              </v:shapetype>
              <v:shape id="Text Box 2" o:spid="_x0000_s1026" type="#_x0000_t202" style="position:absolute;left:0;text-align:left;margin-left:400.5pt;margin-top:-328.7pt;width:90.7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" stroked="f">
                <v:textbox style="mso-fit-shape-to-text:t">
                  <w:txbxContent>
                    <w:p w14:paraId="6683E766" w14:textId="77777777" w:rsidR="00860861" w:rsidRDefault="00860861">
                      <w:r>
                        <w:t>formula bar</w:t>
                      </w:r>
                    </w:p>
                  </w:txbxContent>
                </v:textbox>
              </v:shape>
            </w:pict>
          </mc:Fallback>
        </mc:AlternateContent>
      </w:r>
      <w:r w:rsidR="0039694A">
        <w:rPr>
          <w:b/>
          <w:noProof/>
          <w:color w:val="FF0000"/>
          <w:lang w:eastAsia="en-GB"/>
        </w:rPr>
        <mc:AlternateContent>
          <mc:Choice Requires="wps">
            <w:drawing>
              <wp:anchor distT="0" distB="0" distL="114300" distR="114300" simplePos="0" relativeHeight="251654656" behindDoc="0" locked="0" layoutInCell="1" allowOverlap="1" wp14:anchorId="79185ECB" wp14:editId="36F9935F">
                <wp:simplePos x="0" y="0"/>
                <wp:positionH relativeFrom="column">
                  <wp:posOffset>2924175</wp:posOffset>
                </wp:positionH>
                <wp:positionV relativeFrom="paragraph">
                  <wp:posOffset>-4031615</wp:posOffset>
                </wp:positionV>
                <wp:extent cx="2057400" cy="1"/>
                <wp:effectExtent l="0" t="114300" r="0" b="133350"/>
                <wp:wrapNone/>
                <wp:docPr id="3" name="Straight Arrow Connector 3"/>
                <wp:cNvGraphicFramePr/>
                <a:graphic xmlns:a="http://schemas.openxmlformats.org/drawingml/2006/main">
                  <a:graphicData uri="http://schemas.microsoft.com/office/word/2010/wordprocessingShape">
                    <wps:wsp>
                      <wps:cNvCnPr/>
                      <wps:spPr>
                        <a:xfrm flipH="1">
                          <a:off x="0" y="0"/>
                          <a:ext cx="2057400" cy="1"/>
                        </a:xfrm>
                        <a:prstGeom prst="straightConnector1">
                          <a:avLst/>
                        </a:prstGeom>
                        <a:ln w="603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7FB655" id="_x0000_t32" coordsize="21600,21600" o:spt="32" o:oned="t" path="m,l21600,21600e" filled="f">
                <v:path arrowok="t" fillok="f" o:connecttype="none"/>
                <o:lock v:ext="edit" shapetype="t"/>
              </v:shapetype>
              <v:shape id="Straight Arrow Connector 3" o:spid="_x0000_s1026" type="#_x0000_t32" style="position:absolute;margin-left:230.25pt;margin-top:-317.45pt;width:162pt;height:0;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" strokecolor="black [3213]" strokeweight="4.75pt">
                <v:stroke endarrow="block"/>
              </v:shape>
            </w:pict>
          </mc:Fallback>
        </mc:AlternateContent>
      </w:r>
      <w:r w:rsidR="00503003" w:rsidRPr="003707DA">
        <w:rPr>
          <w:b/>
          <w:color w:val="FF0000"/>
        </w:rPr>
        <w:t>Box A.</w:t>
      </w:r>
      <w:r w:rsidR="00503003" w:rsidRPr="003707DA">
        <w:rPr>
          <w:color w:val="FF0000"/>
        </w:rPr>
        <w:t xml:space="preserve"> </w:t>
      </w:r>
      <w:r w:rsidR="00503003">
        <w:t>These are the raw data (</w:t>
      </w:r>
      <w:r w:rsidR="0039694A" w:rsidRPr="003707DA">
        <w:rPr>
          <w:i/>
          <w:sz w:val="28"/>
          <w:szCs w:val="28"/>
        </w:rPr>
        <w:t>X</w:t>
      </w:r>
      <w:r w:rsidR="00503003">
        <w:t xml:space="preserve">). </w:t>
      </w:r>
      <w:r w:rsidR="00E71C9A">
        <w:br/>
      </w:r>
      <w:r w:rsidR="00503003" w:rsidRPr="003707DA">
        <w:rPr>
          <w:b/>
          <w:color w:val="FF0000"/>
        </w:rPr>
        <w:t>Box B.</w:t>
      </w:r>
      <w:r w:rsidR="00503003" w:rsidRPr="003707DA">
        <w:rPr>
          <w:color w:val="FF0000"/>
        </w:rPr>
        <w:t xml:space="preserve"> </w:t>
      </w:r>
      <w:r w:rsidR="00503003">
        <w:t xml:space="preserve">These are the squared values of </w:t>
      </w:r>
      <w:r w:rsidR="0039694A" w:rsidRPr="003707DA">
        <w:rPr>
          <w:i/>
        </w:rPr>
        <w:t>X</w:t>
      </w:r>
      <w:r w:rsidR="00503003">
        <w:t xml:space="preserve"> (</w:t>
      </w:r>
      <w:r w:rsidR="0039694A" w:rsidRPr="003707DA">
        <w:rPr>
          <w:i/>
          <w:sz w:val="28"/>
          <w:szCs w:val="28"/>
        </w:rPr>
        <w:t>X</w:t>
      </w:r>
      <w:r w:rsidR="00503003" w:rsidRPr="003707DA">
        <w:rPr>
          <w:sz w:val="28"/>
          <w:szCs w:val="28"/>
          <w:vertAlign w:val="superscript"/>
        </w:rPr>
        <w:t>2</w:t>
      </w:r>
      <w:r w:rsidR="00503003">
        <w:t xml:space="preserve">). These are summed to compute the </w:t>
      </w:r>
      <m:oMath>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e>
        </m:nary>
      </m:oMath>
      <w:r w:rsidR="00503003" w:rsidRPr="003707DA">
        <w:rPr>
          <w:rFonts w:eastAsiaTheme="minorEastAsia"/>
        </w:rPr>
        <w:t xml:space="preserve"> portion of the </w:t>
      </w:r>
      <w:r w:rsidR="00503003" w:rsidRPr="003707DA">
        <w:rPr>
          <w:rFonts w:eastAsiaTheme="minorEastAsia"/>
          <w:sz w:val="28"/>
          <w:szCs w:val="28"/>
        </w:rPr>
        <w:t>SS</w:t>
      </w:r>
      <w:r w:rsidR="00503003" w:rsidRPr="003707DA">
        <w:rPr>
          <w:rFonts w:eastAsiaTheme="minorEastAsia"/>
          <w:sz w:val="28"/>
          <w:szCs w:val="28"/>
          <w:vertAlign w:val="subscript"/>
        </w:rPr>
        <w:t>total</w:t>
      </w:r>
      <w:r w:rsidR="00503003" w:rsidRPr="003707DA">
        <w:rPr>
          <w:rFonts w:eastAsiaTheme="minorEastAsia"/>
          <w:sz w:val="28"/>
          <w:szCs w:val="28"/>
        </w:rPr>
        <w:t xml:space="preserve"> </w:t>
      </w:r>
      <w:r w:rsidR="00503003" w:rsidRPr="003707DA">
        <w:rPr>
          <w:rFonts w:eastAsiaTheme="minorEastAsia"/>
        </w:rPr>
        <w:t xml:space="preserve">equation in </w:t>
      </w:r>
      <w:r w:rsidR="00503003" w:rsidRPr="003707DA">
        <w:rPr>
          <w:rFonts w:eastAsiaTheme="minorEastAsia"/>
          <w:b/>
          <w:color w:val="FF0000"/>
        </w:rPr>
        <w:t>Box D</w:t>
      </w:r>
      <w:r w:rsidR="00503003" w:rsidRPr="003707DA">
        <w:rPr>
          <w:rFonts w:eastAsiaTheme="minorEastAsia"/>
        </w:rPr>
        <w:t>.</w:t>
      </w:r>
      <w:r w:rsidR="00E71C9A" w:rsidRPr="003707DA">
        <w:rPr>
          <w:rFonts w:eastAsiaTheme="minorEastAsia"/>
        </w:rPr>
        <w:br/>
      </w:r>
      <w:r w:rsidR="009E0B75" w:rsidRPr="003707DA">
        <w:rPr>
          <w:b/>
          <w:color w:val="FF0000"/>
        </w:rPr>
        <w:t xml:space="preserve">Box C. </w:t>
      </w:r>
      <w:r w:rsidR="009E0B75"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009E0B75" w:rsidRPr="003707DA">
        <w:rPr>
          <w:rFonts w:eastAsiaTheme="minorEastAsia"/>
        </w:rPr>
        <w:t xml:space="preserve"> portion of the</w:t>
      </w:r>
      <w:r w:rsidR="009E0B75" w:rsidRPr="003707DA">
        <w:rPr>
          <w:rFonts w:eastAsiaTheme="minorEastAsia"/>
          <w:sz w:val="28"/>
          <w:szCs w:val="28"/>
        </w:rPr>
        <w:t xml:space="preserve"> SS</w:t>
      </w:r>
      <w:r w:rsidR="00F42F2A" w:rsidRPr="003707DA">
        <w:rPr>
          <w:rFonts w:eastAsiaTheme="minorEastAsia"/>
          <w:sz w:val="28"/>
          <w:szCs w:val="28"/>
          <w:vertAlign w:val="subscript"/>
        </w:rPr>
        <w:t>between</w:t>
      </w:r>
      <w:r w:rsidR="009E0B75" w:rsidRPr="003707DA">
        <w:rPr>
          <w:rFonts w:eastAsiaTheme="minorEastAsia"/>
          <w:sz w:val="28"/>
          <w:szCs w:val="28"/>
        </w:rPr>
        <w:t xml:space="preserve"> </w:t>
      </w:r>
      <w:r w:rsidR="009E0B75" w:rsidRPr="003707DA">
        <w:rPr>
          <w:rFonts w:eastAsiaTheme="minorEastAsia"/>
        </w:rPr>
        <w:t>equation.</w:t>
      </w:r>
      <w:r w:rsidR="009E0B75" w:rsidRPr="003707DA">
        <w:rPr>
          <w:color w:val="FF0000"/>
        </w:rPr>
        <w:t xml:space="preserve"> </w:t>
      </w:r>
      <w:r w:rsidR="009E0B75" w:rsidRPr="009E0B75">
        <w:t>The f</w:t>
      </w:r>
      <w:r w:rsidR="009E0B75">
        <w:t xml:space="preserve">irst row shows the group means </w:t>
      </w:r>
      <w:r w:rsidR="009E0B75" w:rsidRPr="003707DA">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009E0B75" w:rsidRPr="003707DA">
        <w:rPr>
          <w:rFonts w:eastAsiaTheme="minorEastAsia"/>
        </w:rPr>
        <w:t>) which are squared in the next row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9E0B75" w:rsidRPr="003707DA">
        <w:rPr>
          <w:rFonts w:eastAsiaTheme="minorEastAsia"/>
        </w:rPr>
        <w:t xml:space="preserve">). The number of </w:t>
      </w:r>
      <w:r w:rsidR="00A96373" w:rsidRPr="003707DA">
        <w:rPr>
          <w:rFonts w:eastAsiaTheme="minorEastAsia"/>
        </w:rPr>
        <w:t>participants</w:t>
      </w:r>
      <w:r w:rsidR="0044282F" w:rsidRPr="003707DA">
        <w:rPr>
          <w:rFonts w:eastAsiaTheme="minorEastAsia"/>
        </w:rPr>
        <w:t>/observations</w:t>
      </w:r>
      <w:r w:rsidR="00A96373" w:rsidRPr="003707DA">
        <w:rPr>
          <w:rFonts w:eastAsiaTheme="minorEastAsia"/>
        </w:rPr>
        <w:t xml:space="preserve"> in the group</w:t>
      </w:r>
      <w:r w:rsidR="009E0B75" w:rsidRPr="003707DA">
        <w:rPr>
          <w:rFonts w:eastAsiaTheme="minorEastAsia"/>
        </w:rPr>
        <w:t xml:space="preserve"> (</w:t>
      </w:r>
      <w:r w:rsidR="009E0B75" w:rsidRPr="003707DA">
        <w:rPr>
          <w:rFonts w:eastAsiaTheme="minorEastAsia"/>
          <w:i/>
          <w:sz w:val="28"/>
          <w:szCs w:val="28"/>
        </w:rPr>
        <w:t>n</w:t>
      </w:r>
      <w:r w:rsidR="009E0B75" w:rsidRPr="003707DA">
        <w:rPr>
          <w:rFonts w:eastAsiaTheme="minorEastAsia"/>
          <w:i/>
          <w:sz w:val="28"/>
          <w:szCs w:val="28"/>
          <w:vertAlign w:val="subscript"/>
        </w:rPr>
        <w:t>k</w:t>
      </w:r>
      <w:r w:rsidR="009E0B75" w:rsidRPr="003707DA">
        <w:rPr>
          <w:rFonts w:eastAsiaTheme="minorEastAsia"/>
        </w:rPr>
        <w:t xml:space="preserve">) is on the third row. The squared group means are multiplied by the number of </w:t>
      </w:r>
      <w:r w:rsidR="00A96373" w:rsidRPr="003707DA">
        <w:rPr>
          <w:rFonts w:eastAsiaTheme="minorEastAsia"/>
        </w:rPr>
        <w:t>participants</w:t>
      </w:r>
      <w:r w:rsidR="0044282F" w:rsidRPr="003707DA">
        <w:rPr>
          <w:rFonts w:eastAsiaTheme="minorEastAsia"/>
        </w:rPr>
        <w:t>/observations</w:t>
      </w:r>
      <w:r w:rsidR="00A96373" w:rsidRPr="003707DA">
        <w:rPr>
          <w:rFonts w:eastAsiaTheme="minorEastAsia"/>
        </w:rPr>
        <w:t xml:space="preserve"> in the group</w:t>
      </w:r>
      <w:r w:rsidR="009E0B75" w:rsidRPr="003707DA">
        <w:rPr>
          <w:rFonts w:eastAsiaTheme="minorEastAsia"/>
        </w:rPr>
        <w:t xml:space="preserv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9E0B75" w:rsidRPr="003707DA">
        <w:rPr>
          <w:rFonts w:eastAsiaTheme="minorEastAsia"/>
        </w:rPr>
        <w:t xml:space="preserve">) in row four, and finally summed in row five </w:t>
      </w:r>
      <w:r w:rsidR="002B6A50" w:rsidRPr="003707DA">
        <w:rPr>
          <w:rFonts w:eastAsiaTheme="minorEastAsia"/>
        </w:rPr>
        <w:t>(</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009E0B75" w:rsidRPr="003707DA">
        <w:rPr>
          <w:rFonts w:eastAsiaTheme="minorEastAsia"/>
        </w:rPr>
        <w:t>).</w:t>
      </w:r>
      <w:r w:rsidR="00E71C9A" w:rsidRPr="003707DA">
        <w:rPr>
          <w:rFonts w:eastAsiaTheme="minorEastAsia"/>
        </w:rPr>
        <w:br/>
      </w:r>
      <w:r w:rsidR="009E0B75" w:rsidRPr="003707DA">
        <w:rPr>
          <w:b/>
          <w:color w:val="FF0000"/>
        </w:rPr>
        <w:t>Box E.</w:t>
      </w:r>
      <w:r w:rsidR="009E0B75">
        <w:t xml:space="preserve"> This is used to calculate the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9E0B75" w:rsidRPr="003707DA">
        <w:rPr>
          <w:rFonts w:eastAsiaTheme="minorEastAsia"/>
          <w:sz w:val="28"/>
          <w:szCs w:val="28"/>
        </w:rPr>
        <w:t xml:space="preserve"> </w:t>
      </w:r>
      <w:r w:rsidR="00F42F2A" w:rsidRPr="003707DA">
        <w:rPr>
          <w:rFonts w:eastAsiaTheme="minorEastAsia"/>
        </w:rPr>
        <w:t>portion common to both</w:t>
      </w:r>
      <w:r w:rsidR="00F42F2A" w:rsidRPr="003707DA">
        <w:rPr>
          <w:rFonts w:eastAsiaTheme="minorEastAsia"/>
          <w:sz w:val="28"/>
          <w:szCs w:val="28"/>
        </w:rPr>
        <w:t xml:space="preserve"> SS</w:t>
      </w:r>
      <w:r w:rsidR="00F42F2A" w:rsidRPr="003707DA">
        <w:rPr>
          <w:rFonts w:eastAsiaTheme="minorEastAsia"/>
          <w:sz w:val="28"/>
          <w:szCs w:val="28"/>
          <w:vertAlign w:val="subscript"/>
        </w:rPr>
        <w:t>between</w:t>
      </w:r>
      <w:r w:rsidR="00F42F2A" w:rsidRPr="003707DA">
        <w:rPr>
          <w:rFonts w:eastAsiaTheme="minorEastAsia"/>
        </w:rPr>
        <w:t xml:space="preserve"> and </w:t>
      </w:r>
      <w:r w:rsidR="00F42F2A" w:rsidRPr="003707DA">
        <w:rPr>
          <w:rFonts w:eastAsiaTheme="minorEastAsia"/>
          <w:sz w:val="28"/>
          <w:szCs w:val="28"/>
        </w:rPr>
        <w:t>SS</w:t>
      </w:r>
      <w:r w:rsidR="00F42F2A" w:rsidRPr="003707DA">
        <w:rPr>
          <w:rFonts w:eastAsiaTheme="minorEastAsia"/>
          <w:sz w:val="28"/>
          <w:szCs w:val="28"/>
          <w:vertAlign w:val="subscript"/>
        </w:rPr>
        <w:t>total</w:t>
      </w:r>
      <w:r w:rsidR="00F42F2A" w:rsidRPr="003707DA">
        <w:rPr>
          <w:rFonts w:eastAsiaTheme="minorEastAsia"/>
        </w:rPr>
        <w:t xml:space="preserve"> equations. First, all the observations are summed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oMath>
      <w:r w:rsidR="00F42F2A" w:rsidRPr="003707DA">
        <w:rPr>
          <w:rFonts w:eastAsiaTheme="minorEastAsia"/>
        </w:rPr>
        <w:t>). On the next row, these values are squared (</w:t>
      </w:r>
      <m:oMath>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oMath>
      <w:r w:rsidR="00F42F2A" w:rsidRPr="003707DA">
        <w:rPr>
          <w:rFonts w:eastAsiaTheme="minorEastAsia"/>
        </w:rPr>
        <w:t>), before this squared total is divided by the total number of observations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F42F2A" w:rsidRPr="003707DA">
        <w:rPr>
          <w:rFonts w:eastAsiaTheme="minorEastAsia"/>
        </w:rPr>
        <w:t>).</w:t>
      </w:r>
      <w:r w:rsidR="00E71C9A" w:rsidRPr="003707DA">
        <w:rPr>
          <w:rFonts w:eastAsiaTheme="minorEastAsia"/>
        </w:rPr>
        <w:br/>
      </w:r>
      <w:r w:rsidR="00F42F2A" w:rsidRPr="003707DA">
        <w:rPr>
          <w:b/>
          <w:color w:val="FF0000"/>
        </w:rPr>
        <w:t>Box F.</w:t>
      </w:r>
      <w:r w:rsidR="00F42F2A">
        <w:t xml:space="preserve"> This lists the number of groups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oMath>
      <w:r w:rsidR="00F42F2A">
        <w:t>) and the number of observation (</w:t>
      </w:r>
      <m:oMath>
        <m:r>
          <w:rPr>
            <w:rFonts w:ascii="Cambria Math" w:hAnsi="Cambria Math" w:cs="Times New Roman"/>
            <w:sz w:val="24"/>
            <w:szCs w:val="24"/>
          </w:rPr>
          <m:t>N</m:t>
        </m:r>
      </m:oMath>
      <w:r w:rsidR="00F42F2A">
        <w:t>), which are used in degrees of freedom calculations.</w:t>
      </w:r>
      <w:r w:rsidR="00E71C9A">
        <w:br/>
      </w:r>
      <w:r w:rsidR="00F42F2A" w:rsidRPr="003707DA">
        <w:rPr>
          <w:b/>
          <w:color w:val="FF0000"/>
        </w:rPr>
        <w:t>Box G.</w:t>
      </w:r>
      <w:r w:rsidR="00F42F2A">
        <w:t xml:space="preserve"> This uses the </w:t>
      </w:r>
      <w:r w:rsidR="00943E4D">
        <w:t xml:space="preserve">between-subjects </w:t>
      </w:r>
      <w:r w:rsidR="00F42F2A">
        <w:t xml:space="preserve">formulae </w:t>
      </w:r>
      <w:r w:rsidR="00943E4D">
        <w:t xml:space="preserve">listed above </w:t>
      </w:r>
      <w:r w:rsidR="00F42F2A">
        <w:t>to work through calculating the degrees of freedom, the sums of squares, the mean squares and eventually the F statistic.</w:t>
      </w:r>
    </w:p>
    <w:p w14:paraId="48ED5A46" w14:textId="06391132" w:rsidR="00E71C9A" w:rsidRDefault="00E71C9A" w:rsidP="00483A46">
      <w:pPr>
        <w:pStyle w:val="ListParagraph"/>
        <w:numPr>
          <w:ilvl w:val="0"/>
          <w:numId w:val="9"/>
        </w:numPr>
        <w:spacing w:before="240"/>
        <w:ind w:left="426" w:hanging="426"/>
      </w:pPr>
      <w:r>
        <w:lastRenderedPageBreak/>
        <w:t>Navigate to the ‘</w:t>
      </w:r>
      <w:r w:rsidRPr="00E71C9A">
        <w:t>Between 2-</w:t>
      </w:r>
      <w:r w:rsidR="004E0C29">
        <w:t>Progra</w:t>
      </w:r>
      <w:r w:rsidR="0014735E">
        <w:t>ms’</w:t>
      </w:r>
      <w:r>
        <w:t xml:space="preserve"> worksheet.  </w:t>
      </w:r>
      <w:r w:rsidR="004E0C29">
        <w:t xml:space="preserve">These are data from a hypothetical experiment </w:t>
      </w:r>
      <w:r w:rsidR="0014735E">
        <w:t xml:space="preserve">based on </w:t>
      </w:r>
      <w:proofErr w:type="spellStart"/>
      <w:r w:rsidR="0014735E">
        <w:t>Ardoin</w:t>
      </w:r>
      <w:proofErr w:type="spellEnd"/>
      <w:r w:rsidR="0014735E">
        <w:t xml:space="preserve"> et al. (2020) </w:t>
      </w:r>
      <w:r w:rsidR="004E0C29">
        <w:t>comparing two environmental education programs’ (</w:t>
      </w:r>
      <w:proofErr w:type="spellStart"/>
      <w:r w:rsidR="004E0C29">
        <w:t>EcoLearn</w:t>
      </w:r>
      <w:proofErr w:type="spellEnd"/>
      <w:r w:rsidR="004E0C29">
        <w:t xml:space="preserve"> and </w:t>
      </w:r>
      <w:proofErr w:type="spellStart"/>
      <w:r w:rsidR="004E0C29">
        <w:t>GreenMind</w:t>
      </w:r>
      <w:proofErr w:type="spellEnd"/>
      <w:r w:rsidR="004E0C29">
        <w:t xml:space="preserve">) effects on environmental </w:t>
      </w:r>
      <w:r w:rsidR="0014735E">
        <w:t>behavioural</w:t>
      </w:r>
      <w:r w:rsidR="004E0C29">
        <w:t xml:space="preserve"> intention scores, with a control condition of participants who received no environmental education.</w:t>
      </w:r>
      <w:r>
        <w:br/>
      </w:r>
      <w:r>
        <w:rPr>
          <w:b/>
        </w:rPr>
        <w:t>NOTICE:</w:t>
      </w:r>
      <w:r>
        <w:t xml:space="preserve"> The grey boxes are empty. These are what we need to fill in to see whether there is any difference in the group scores using our ANOVA.</w:t>
      </w:r>
    </w:p>
    <w:p w14:paraId="54ACFF74" w14:textId="628FFEC8" w:rsidR="00E71C9A" w:rsidRDefault="00E71C9A" w:rsidP="00483A46">
      <w:pPr>
        <w:pStyle w:val="ListParagraph"/>
        <w:numPr>
          <w:ilvl w:val="0"/>
          <w:numId w:val="9"/>
        </w:numPr>
        <w:spacing w:before="240"/>
        <w:ind w:left="426" w:hanging="426"/>
      </w:pPr>
      <w:r w:rsidRPr="00B1570C">
        <w:rPr>
          <w:b/>
        </w:rPr>
        <w:t>Box B.</w:t>
      </w:r>
      <w:r>
        <w:t xml:space="preserve"> Here we simply want to square (raise to the power of 2) our original values of </w:t>
      </w:r>
      <w:r w:rsidRPr="00457FD6">
        <w:rPr>
          <w:i/>
          <w:sz w:val="28"/>
          <w:szCs w:val="28"/>
        </w:rPr>
        <w:t xml:space="preserve">X </w:t>
      </w:r>
      <w:r w:rsidRPr="00E71C9A">
        <w:t>to give us</w:t>
      </w:r>
      <w:r>
        <w:rPr>
          <w:i/>
        </w:rPr>
        <w:t xml:space="preserve"> </w:t>
      </w:r>
      <w:r>
        <w:rPr>
          <w:i/>
          <w:sz w:val="28"/>
          <w:szCs w:val="28"/>
        </w:rPr>
        <w:t>X</w:t>
      </w:r>
      <w:r w:rsidRPr="00F42F2A">
        <w:rPr>
          <w:sz w:val="28"/>
          <w:szCs w:val="28"/>
          <w:vertAlign w:val="superscript"/>
        </w:rPr>
        <w:t>2</w:t>
      </w:r>
      <w:r>
        <w:t xml:space="preserve"> values. Complete Box B.</w:t>
      </w:r>
      <w:r>
        <w:br/>
      </w:r>
      <w:r>
        <w:rPr>
          <w:b/>
        </w:rPr>
        <w:t xml:space="preserve">HINT1: </w:t>
      </w:r>
      <w:r>
        <w:t xml:space="preserve">You’ll need to start off by typing </w:t>
      </w:r>
      <w:r w:rsidRPr="00E71C9A">
        <w:rPr>
          <w:rFonts w:ascii="Courier New" w:hAnsi="Courier New" w:cs="Courier New"/>
        </w:rPr>
        <w:t>=</w:t>
      </w:r>
      <w:proofErr w:type="gramStart"/>
      <w:r w:rsidRPr="00E71C9A">
        <w:rPr>
          <w:rFonts w:ascii="Courier New" w:hAnsi="Courier New" w:cs="Courier New"/>
        </w:rPr>
        <w:t>POWER(</w:t>
      </w:r>
      <w:r>
        <w:t xml:space="preserve"> before</w:t>
      </w:r>
      <w:proofErr w:type="gramEnd"/>
      <w:r>
        <w:t xml:space="preserve"> selecting the target cell, and the power to which you would like that cell raised.</w:t>
      </w:r>
      <w:r>
        <w:br/>
      </w:r>
      <w:r w:rsidR="0014735E">
        <w:rPr>
          <w:noProof/>
        </w:rPr>
        <w:drawing>
          <wp:inline distT="0" distB="0" distL="0" distR="0" wp14:anchorId="60307752" wp14:editId="6F0F0D1F">
            <wp:extent cx="4850563" cy="1085885"/>
            <wp:effectExtent l="0" t="0" r="1270" b="0"/>
            <wp:docPr id="574928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28315" name="Picture 5749283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9796" cy="1105861"/>
                    </a:xfrm>
                    <a:prstGeom prst="rect">
                      <a:avLst/>
                    </a:prstGeom>
                  </pic:spPr>
                </pic:pic>
              </a:graphicData>
            </a:graphic>
          </wp:inline>
        </w:drawing>
      </w:r>
      <w:r w:rsidR="002364F3">
        <w:br/>
      </w:r>
      <w:r>
        <w:br/>
      </w:r>
      <w:r>
        <w:rPr>
          <w:b/>
        </w:rPr>
        <w:t xml:space="preserve">HINT2: </w:t>
      </w:r>
      <w:r>
        <w:t>You don’t need to type the formula in multiple times. Once you have the right formula in place, you can drag the little black box</w:t>
      </w:r>
      <w:r w:rsidR="009309EC">
        <w:t xml:space="preserve"> in the bottom-right corner of the selected cell</w:t>
      </w:r>
      <w:r>
        <w:t xml:space="preserve"> across and</w:t>
      </w:r>
      <w:r w:rsidR="009309EC">
        <w:t xml:space="preserve"> then</w:t>
      </w:r>
      <w:r>
        <w:t xml:space="preserve"> down to fill in the values for all the other cells.</w:t>
      </w:r>
      <w:r>
        <w:br/>
      </w:r>
      <w:r w:rsidR="009309EC">
        <w:t>a)</w:t>
      </w:r>
      <w:r w:rsidR="00801CC1" w:rsidRPr="00801CC1">
        <w:rPr>
          <w:noProof/>
          <w:lang w:eastAsia="en-GB"/>
        </w:rPr>
        <w:t xml:space="preserve"> </w:t>
      </w:r>
      <w:r w:rsidR="0014735E">
        <w:rPr>
          <w:noProof/>
        </w:rPr>
        <w:drawing>
          <wp:inline distT="0" distB="0" distL="0" distR="0" wp14:anchorId="3F7AC65E" wp14:editId="116872F6">
            <wp:extent cx="2502081" cy="1074609"/>
            <wp:effectExtent l="0" t="0" r="0" b="5080"/>
            <wp:docPr id="169072113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1132"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4819" cy="1084375"/>
                    </a:xfrm>
                    <a:prstGeom prst="rect">
                      <a:avLst/>
                    </a:prstGeom>
                  </pic:spPr>
                </pic:pic>
              </a:graphicData>
            </a:graphic>
          </wp:inline>
        </w:drawing>
      </w:r>
      <w:r w:rsidR="009309EC">
        <w:t>Select the little black box.</w:t>
      </w:r>
      <w:r w:rsidR="009309EC">
        <w:br/>
        <w:t>b)</w:t>
      </w:r>
      <w:r w:rsidR="00801CC1" w:rsidRPr="00801CC1">
        <w:rPr>
          <w:noProof/>
          <w:lang w:eastAsia="en-GB"/>
        </w:rPr>
        <w:t xml:space="preserve"> </w:t>
      </w:r>
      <w:r w:rsidR="0014735E">
        <w:rPr>
          <w:noProof/>
        </w:rPr>
        <w:drawing>
          <wp:inline distT="0" distB="0" distL="0" distR="0" wp14:anchorId="4A1BD9ED" wp14:editId="7FE1B84E">
            <wp:extent cx="2458538" cy="1027014"/>
            <wp:effectExtent l="0" t="0" r="5715" b="1905"/>
            <wp:docPr id="109777380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73800" name="Picture 3"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1897" cy="1049304"/>
                    </a:xfrm>
                    <a:prstGeom prst="rect">
                      <a:avLst/>
                    </a:prstGeom>
                  </pic:spPr>
                </pic:pic>
              </a:graphicData>
            </a:graphic>
          </wp:inline>
        </w:drawing>
      </w:r>
      <w:r w:rsidR="002364F3">
        <w:t>Drag it across to fill the cells with an equivalent formula.</w:t>
      </w:r>
      <w:r w:rsidR="002364F3">
        <w:br/>
      </w:r>
    </w:p>
    <w:p w14:paraId="0BD0DEAF" w14:textId="77777777" w:rsidR="009309EC" w:rsidRPr="00845E00" w:rsidRDefault="009309EC" w:rsidP="00483A46">
      <w:pPr>
        <w:pStyle w:val="ListParagraph"/>
        <w:numPr>
          <w:ilvl w:val="0"/>
          <w:numId w:val="9"/>
        </w:numPr>
        <w:spacing w:before="240"/>
        <w:ind w:left="426" w:hanging="426"/>
      </w:pPr>
      <w:r w:rsidRPr="00B1570C">
        <w:rPr>
          <w:b/>
        </w:rPr>
        <w:t>Box C.</w:t>
      </w:r>
      <w:r w:rsidR="00845E00">
        <w:t xml:space="preserve"> The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00845E00">
        <w:rPr>
          <w:rFonts w:eastAsiaTheme="minorEastAsia"/>
          <w:sz w:val="28"/>
          <w:szCs w:val="28"/>
        </w:rPr>
        <w:t xml:space="preserve"> </w:t>
      </w:r>
      <w:r w:rsidR="00845E00" w:rsidRPr="00845E00">
        <w:rPr>
          <w:rFonts w:eastAsiaTheme="minorEastAsia"/>
        </w:rPr>
        <w:t>row</w:t>
      </w:r>
      <w:r w:rsidR="00845E00">
        <w:t xml:space="preserve"> is particularly</w:t>
      </w:r>
      <w:r w:rsidR="003C4C5F">
        <w:t xml:space="preserve"> important because</w:t>
      </w:r>
      <w:r w:rsidR="00845E00">
        <w:t xml:space="preserve"> it gives us the group means.  We’ll be able to see if there are any trends towards difference that might end up making our ANOVA result significant. Use the </w:t>
      </w:r>
      <w:r w:rsidR="00845E00" w:rsidRPr="00845E00">
        <w:rPr>
          <w:rFonts w:ascii="Courier New" w:hAnsi="Courier New" w:cs="Courier New"/>
        </w:rPr>
        <w:t>=</w:t>
      </w:r>
      <w:proofErr w:type="gramStart"/>
      <w:r w:rsidR="00845E00">
        <w:rPr>
          <w:rFonts w:ascii="Courier New" w:hAnsi="Courier New" w:cs="Courier New"/>
        </w:rPr>
        <w:t>AVERAGE</w:t>
      </w:r>
      <w:r w:rsidR="00845E00" w:rsidRPr="00845E00">
        <w:rPr>
          <w:rFonts w:ascii="Courier New" w:hAnsi="Courier New" w:cs="Courier New"/>
        </w:rPr>
        <w:t>(</w:t>
      </w:r>
      <w:proofErr w:type="gramEnd"/>
      <w:r w:rsidR="00845E00">
        <w:rPr>
          <w:rFonts w:ascii="Courier New" w:hAnsi="Courier New" w:cs="Courier New"/>
        </w:rPr>
        <w:t xml:space="preserve">) </w:t>
      </w:r>
      <w:r w:rsidR="00845E00">
        <w:rPr>
          <w:rFonts w:cstheme="minorHAnsi"/>
        </w:rPr>
        <w:t>function to fill in the group mean for the Control Group, and then fill across to the other two experimental groups.</w:t>
      </w:r>
    </w:p>
    <w:p w14:paraId="66FB955F" w14:textId="77777777" w:rsidR="00845E00" w:rsidRDefault="00B1570C" w:rsidP="00483A46">
      <w:pPr>
        <w:pStyle w:val="ListParagraph"/>
        <w:numPr>
          <w:ilvl w:val="0"/>
          <w:numId w:val="9"/>
        </w:numPr>
        <w:spacing w:before="240"/>
        <w:ind w:left="426" w:hanging="426"/>
      </w:pPr>
      <w:r w:rsidRPr="00B1570C">
        <w:rPr>
          <w:b/>
        </w:rPr>
        <w:t>Box C.</w:t>
      </w:r>
      <w:r>
        <w:rPr>
          <w:b/>
        </w:rPr>
        <w:t xml:space="preserve"> </w:t>
      </w:r>
      <w:r w:rsidR="00845E00">
        <w:t xml:space="preserve">The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845E00">
        <w:rPr>
          <w:rFonts w:eastAsiaTheme="minorEastAsia"/>
          <w:sz w:val="28"/>
          <w:szCs w:val="28"/>
        </w:rPr>
        <w:t xml:space="preserve"> </w:t>
      </w:r>
      <w:r w:rsidR="00845E00">
        <w:t xml:space="preserve">row next. Fill this in using the </w:t>
      </w:r>
      <w:r w:rsidR="00845E00" w:rsidRPr="00845E00">
        <w:rPr>
          <w:rFonts w:ascii="Courier New" w:hAnsi="Courier New" w:cs="Courier New"/>
        </w:rPr>
        <w:t>=</w:t>
      </w:r>
      <w:proofErr w:type="gramStart"/>
      <w:r w:rsidR="00845E00">
        <w:rPr>
          <w:rFonts w:ascii="Courier New" w:hAnsi="Courier New" w:cs="Courier New"/>
        </w:rPr>
        <w:t>POWER</w:t>
      </w:r>
      <w:r w:rsidR="00845E00" w:rsidRPr="00845E00">
        <w:rPr>
          <w:rFonts w:ascii="Courier New" w:hAnsi="Courier New" w:cs="Courier New"/>
        </w:rPr>
        <w:t>(</w:t>
      </w:r>
      <w:proofErr w:type="gramEnd"/>
      <w:r w:rsidR="00845E00" w:rsidRPr="00845E00">
        <w:rPr>
          <w:rFonts w:ascii="Courier New" w:hAnsi="Courier New" w:cs="Courier New"/>
        </w:rPr>
        <w:t>)</w:t>
      </w:r>
      <w:r w:rsidR="00845E00">
        <w:t xml:space="preserve"> function.</w:t>
      </w:r>
    </w:p>
    <w:p w14:paraId="5C9E4762" w14:textId="77777777" w:rsidR="00845E00" w:rsidRDefault="00B1570C" w:rsidP="00483A46">
      <w:pPr>
        <w:pStyle w:val="ListParagraph"/>
        <w:numPr>
          <w:ilvl w:val="0"/>
          <w:numId w:val="9"/>
        </w:numPr>
        <w:spacing w:before="240"/>
        <w:ind w:left="426" w:hanging="426"/>
      </w:pPr>
      <w:r w:rsidRPr="00B1570C">
        <w:rPr>
          <w:b/>
        </w:rPr>
        <w:t>Box C.</w:t>
      </w:r>
      <w:r>
        <w:rPr>
          <w:b/>
        </w:rPr>
        <w:t xml:space="preserve"> </w:t>
      </w:r>
      <w:r w:rsidR="00845E00">
        <w:t xml:space="preserve">On the third row, we must enter </w:t>
      </w:r>
      <w:proofErr w:type="gramStart"/>
      <w:r w:rsidR="00845E00" w:rsidRPr="00F42F2A">
        <w:rPr>
          <w:rFonts w:eastAsiaTheme="minorEastAsia"/>
          <w:i/>
          <w:sz w:val="28"/>
          <w:szCs w:val="28"/>
        </w:rPr>
        <w:t>n</w:t>
      </w:r>
      <w:r w:rsidR="00845E00" w:rsidRPr="00F42F2A">
        <w:rPr>
          <w:rFonts w:eastAsiaTheme="minorEastAsia"/>
          <w:i/>
          <w:sz w:val="28"/>
          <w:szCs w:val="28"/>
          <w:vertAlign w:val="subscript"/>
        </w:rPr>
        <w:t>k</w:t>
      </w:r>
      <w:r w:rsidR="00845E00">
        <w:t xml:space="preserve"> ,</w:t>
      </w:r>
      <w:proofErr w:type="gramEnd"/>
      <w:r w:rsidR="00845E00">
        <w:t xml:space="preserve"> the number of observations</w:t>
      </w:r>
      <w:r w:rsidR="00AB02AC">
        <w:t>/participants</w:t>
      </w:r>
      <w:r w:rsidR="00845E00">
        <w:t xml:space="preserve"> per group. It would be really easy just to count the number per group and put this in manually, but use the </w:t>
      </w:r>
      <w:r w:rsidR="00845E00" w:rsidRPr="00845E00">
        <w:rPr>
          <w:rFonts w:ascii="Courier New" w:hAnsi="Courier New" w:cs="Courier New"/>
        </w:rPr>
        <w:t>=</w:t>
      </w:r>
      <w:proofErr w:type="gramStart"/>
      <w:r w:rsidR="00845E00" w:rsidRPr="00845E00">
        <w:rPr>
          <w:rFonts w:ascii="Courier New" w:hAnsi="Courier New" w:cs="Courier New"/>
        </w:rPr>
        <w:t>COUNT(</w:t>
      </w:r>
      <w:proofErr w:type="gramEnd"/>
      <w:r w:rsidR="00845E00" w:rsidRPr="00845E00">
        <w:rPr>
          <w:rFonts w:ascii="Courier New" w:hAnsi="Courier New" w:cs="Courier New"/>
        </w:rPr>
        <w:t>)</w:t>
      </w:r>
      <w:r w:rsidR="00845E00">
        <w:t xml:space="preserve"> function. This way, your results will update if you need to add any more data to your ANOVA.</w:t>
      </w:r>
      <w:r w:rsidR="00845E00">
        <w:br/>
      </w:r>
      <w:r w:rsidR="00845E00">
        <w:rPr>
          <w:b/>
        </w:rPr>
        <w:t xml:space="preserve">HINT: </w:t>
      </w:r>
      <w:r w:rsidR="00845E00" w:rsidRPr="00845E00">
        <w:t>You use</w:t>
      </w:r>
      <w:r w:rsidR="00845E00">
        <w:t xml:space="preserve"> the </w:t>
      </w:r>
      <w:r w:rsidR="00845E00" w:rsidRPr="00845E00">
        <w:rPr>
          <w:rFonts w:ascii="Courier New" w:hAnsi="Courier New" w:cs="Courier New"/>
        </w:rPr>
        <w:t>=</w:t>
      </w:r>
      <w:proofErr w:type="gramStart"/>
      <w:r w:rsidR="00845E00" w:rsidRPr="00845E00">
        <w:rPr>
          <w:rFonts w:ascii="Courier New" w:hAnsi="Courier New" w:cs="Courier New"/>
        </w:rPr>
        <w:t>COUNT(</w:t>
      </w:r>
      <w:proofErr w:type="gramEnd"/>
      <w:r w:rsidR="00845E00" w:rsidRPr="00845E00">
        <w:rPr>
          <w:rFonts w:ascii="Courier New" w:hAnsi="Courier New" w:cs="Courier New"/>
        </w:rPr>
        <w:t>)</w:t>
      </w:r>
      <w:r w:rsidR="00845E00">
        <w:t xml:space="preserve"> function in exactly the same way that you use the </w:t>
      </w:r>
      <w:r w:rsidR="00845E00" w:rsidRPr="00845E00">
        <w:rPr>
          <w:rFonts w:ascii="Courier New" w:hAnsi="Courier New" w:cs="Courier New"/>
        </w:rPr>
        <w:t>=AVERAGE()</w:t>
      </w:r>
      <w:r w:rsidR="00845E00">
        <w:t>function, so you need to select all the data in each group for Excel to count the observations.</w:t>
      </w:r>
    </w:p>
    <w:p w14:paraId="3F256DB1" w14:textId="77777777" w:rsidR="00845E00" w:rsidRDefault="00B1570C" w:rsidP="00483A46">
      <w:pPr>
        <w:pStyle w:val="ListParagraph"/>
        <w:numPr>
          <w:ilvl w:val="0"/>
          <w:numId w:val="9"/>
        </w:numPr>
        <w:ind w:left="426" w:hanging="426"/>
      </w:pPr>
      <w:r w:rsidRPr="00B1570C">
        <w:rPr>
          <w:b/>
        </w:rPr>
        <w:t>Box C.</w:t>
      </w:r>
      <w:r>
        <w:rPr>
          <w:b/>
        </w:rPr>
        <w:t xml:space="preserve"> </w:t>
      </w:r>
      <w:r w:rsidR="003A4FA1" w:rsidRPr="003A4FA1">
        <w:rPr>
          <w:rFonts w:eastAsiaTheme="minorEastAsia"/>
        </w:rPr>
        <w:t xml:space="preserve">To find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845E00">
        <w:t xml:space="preserve">, multiply each group’s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845E00" w:rsidRPr="003A4FA1">
        <w:rPr>
          <w:rFonts w:eastAsiaTheme="minorEastAsia"/>
          <w:sz w:val="28"/>
          <w:szCs w:val="28"/>
        </w:rPr>
        <w:t xml:space="preserve"> </w:t>
      </w:r>
      <w:r w:rsidR="00845E00">
        <w:t xml:space="preserve">by </w:t>
      </w:r>
      <w:r w:rsidR="00845E00" w:rsidRPr="003A4FA1">
        <w:rPr>
          <w:rFonts w:eastAsiaTheme="minorEastAsia"/>
          <w:i/>
          <w:sz w:val="28"/>
          <w:szCs w:val="28"/>
        </w:rPr>
        <w:t>n</w:t>
      </w:r>
      <w:r w:rsidR="00845E00" w:rsidRPr="003A4FA1">
        <w:rPr>
          <w:rFonts w:eastAsiaTheme="minorEastAsia"/>
          <w:i/>
          <w:sz w:val="28"/>
          <w:szCs w:val="28"/>
          <w:vertAlign w:val="subscript"/>
        </w:rPr>
        <w:t>k</w:t>
      </w:r>
      <w:r w:rsidR="00845E00">
        <w:t>.</w:t>
      </w:r>
      <w:r w:rsidR="00845E00" w:rsidRPr="003A4FA1">
        <w:rPr>
          <w:i/>
        </w:rPr>
        <w:t xml:space="preserve"> </w:t>
      </w:r>
    </w:p>
    <w:p w14:paraId="19EDF924" w14:textId="77777777" w:rsidR="003A4FA1" w:rsidRDefault="00B1570C" w:rsidP="00483A46">
      <w:pPr>
        <w:pStyle w:val="ListParagraph"/>
        <w:numPr>
          <w:ilvl w:val="0"/>
          <w:numId w:val="9"/>
        </w:numPr>
        <w:spacing w:before="240"/>
        <w:ind w:left="426" w:hanging="426"/>
      </w:pPr>
      <w:r w:rsidRPr="00B1570C">
        <w:rPr>
          <w:b/>
        </w:rPr>
        <w:t>Box C.</w:t>
      </w:r>
      <w:r>
        <w:rPr>
          <w:b/>
        </w:rPr>
        <w:t xml:space="preserve"> </w:t>
      </w:r>
      <w:r w:rsidR="003A4FA1">
        <w:t xml:space="preserve">Now complete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003A4FA1">
        <w:rPr>
          <w:rFonts w:eastAsiaTheme="minorEastAsia"/>
          <w:sz w:val="28"/>
          <w:szCs w:val="28"/>
        </w:rPr>
        <w:t xml:space="preserve"> </w:t>
      </w:r>
      <w:r w:rsidR="003A4FA1" w:rsidRPr="003A4FA1">
        <w:rPr>
          <w:rFonts w:eastAsiaTheme="minorEastAsia"/>
        </w:rPr>
        <w:t>by</w:t>
      </w:r>
      <w:r w:rsidR="003A4FA1">
        <w:rPr>
          <w:rFonts w:eastAsiaTheme="minorEastAsia"/>
          <w:sz w:val="28"/>
          <w:szCs w:val="28"/>
        </w:rPr>
        <w:t xml:space="preserve"> </w:t>
      </w:r>
      <w:r w:rsidR="003A4FA1">
        <w:t xml:space="preserve">summing all the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003A4FA1">
        <w:t xml:space="preserve"> values. If you don’t get 153</w:t>
      </w:r>
      <w:r w:rsidR="00011EA6">
        <w:t>4</w:t>
      </w:r>
      <w:r w:rsidR="003A4FA1">
        <w:t>.</w:t>
      </w:r>
      <w:r w:rsidR="00011EA6">
        <w:t>683</w:t>
      </w:r>
      <w:r w:rsidR="003A4FA1">
        <w:t>, something has gone wrong – check your working and speak to a demonstrator if you can’t work out what has gone wrong.</w:t>
      </w:r>
    </w:p>
    <w:p w14:paraId="597BABC0" w14:textId="77777777" w:rsidR="003A4FA1" w:rsidRDefault="003A4FA1" w:rsidP="00483A46">
      <w:pPr>
        <w:pStyle w:val="ListParagraph"/>
        <w:numPr>
          <w:ilvl w:val="0"/>
          <w:numId w:val="9"/>
        </w:numPr>
        <w:spacing w:before="240"/>
        <w:ind w:left="426" w:hanging="426"/>
      </w:pPr>
      <w:r w:rsidRPr="00B1570C">
        <w:rPr>
          <w:b/>
        </w:rPr>
        <w:t>Box D</w:t>
      </w:r>
      <w:r>
        <w:t xml:space="preserve"> is easy. Sum all the </w:t>
      </w:r>
      <w:r>
        <w:rPr>
          <w:i/>
          <w:sz w:val="28"/>
          <w:szCs w:val="28"/>
        </w:rPr>
        <w:t>X</w:t>
      </w:r>
      <w:r w:rsidRPr="00F42F2A">
        <w:rPr>
          <w:sz w:val="28"/>
          <w:szCs w:val="28"/>
          <w:vertAlign w:val="superscript"/>
        </w:rPr>
        <w:t>2</w:t>
      </w:r>
      <w:r>
        <w:t xml:space="preserve"> values from Box B.</w:t>
      </w:r>
    </w:p>
    <w:p w14:paraId="7878BE23" w14:textId="77777777" w:rsidR="003A4FA1" w:rsidRDefault="003A4FA1" w:rsidP="00483A46">
      <w:pPr>
        <w:pStyle w:val="ListParagraph"/>
        <w:numPr>
          <w:ilvl w:val="0"/>
          <w:numId w:val="9"/>
        </w:numPr>
        <w:spacing w:before="240"/>
        <w:ind w:left="426" w:hanging="426"/>
      </w:pPr>
      <w:r w:rsidRPr="00B1570C">
        <w:rPr>
          <w:b/>
        </w:rPr>
        <w:lastRenderedPageBreak/>
        <w:t>Box E</w:t>
      </w:r>
      <w:r w:rsidR="00B1570C" w:rsidRPr="00B1570C">
        <w:rPr>
          <w:b/>
        </w:rPr>
        <w:t>.</w:t>
      </w:r>
      <w:r w:rsidR="00B1570C">
        <w:rPr>
          <w:b/>
        </w:rPr>
        <w:t xml:space="preserve"> </w:t>
      </w:r>
      <w:r w:rsidR="00B1570C">
        <w:t xml:space="preserve">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oMath>
      <w:r>
        <w:t xml:space="preserve"> is more of the same, this time summing all </w:t>
      </w:r>
      <w:r w:rsidRPr="003A4FA1">
        <w:rPr>
          <w:i/>
          <w:sz w:val="28"/>
          <w:szCs w:val="28"/>
        </w:rPr>
        <w:t>X</w:t>
      </w:r>
      <w:r>
        <w:rPr>
          <w:i/>
        </w:rPr>
        <w:t xml:space="preserve"> </w:t>
      </w:r>
      <w:r w:rsidRPr="003A4FA1">
        <w:t>values from Box</w:t>
      </w:r>
      <w:r>
        <w:t xml:space="preserve"> A.</w:t>
      </w:r>
    </w:p>
    <w:p w14:paraId="4B23394E" w14:textId="77777777" w:rsidR="003A4FA1" w:rsidRDefault="003A4FA1" w:rsidP="00483A46">
      <w:pPr>
        <w:pStyle w:val="ListParagraph"/>
        <w:numPr>
          <w:ilvl w:val="0"/>
          <w:numId w:val="9"/>
        </w:numPr>
        <w:spacing w:before="240"/>
        <w:ind w:left="426" w:hanging="426"/>
      </w:pPr>
      <w:r w:rsidRPr="00B1570C">
        <w:rPr>
          <w:b/>
        </w:rPr>
        <w:t>Box E</w:t>
      </w:r>
      <w:r w:rsidR="00B1570C" w:rsidRPr="00B1570C">
        <w:rPr>
          <w:b/>
        </w:rPr>
        <w:t>.</w:t>
      </w:r>
      <w:r w:rsidR="00B1570C">
        <w:rPr>
          <w:b/>
        </w:rPr>
        <w:t xml:space="preserve"> </w:t>
      </w:r>
      <w:r w:rsidR="00B1570C" w:rsidRPr="00B1570C">
        <w:t>For</w:t>
      </w:r>
      <w:r w:rsidR="00B1570C">
        <w:t xml:space="preserve"> </w:t>
      </w:r>
      <m:oMath>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oMath>
      <w:r w:rsidR="00B1570C">
        <w:rPr>
          <w:rFonts w:eastAsiaTheme="minorEastAsia"/>
          <w:sz w:val="28"/>
          <w:szCs w:val="28"/>
        </w:rPr>
        <w:t>,</w:t>
      </w:r>
      <w:r>
        <w:t xml:space="preserve"> square the output of row 1.</w:t>
      </w:r>
    </w:p>
    <w:p w14:paraId="215A3117" w14:textId="77777777" w:rsidR="003A4FA1" w:rsidRDefault="00B1570C" w:rsidP="00483A46">
      <w:pPr>
        <w:pStyle w:val="ListParagraph"/>
        <w:numPr>
          <w:ilvl w:val="0"/>
          <w:numId w:val="9"/>
        </w:numPr>
        <w:spacing w:before="240"/>
        <w:ind w:left="426" w:hanging="426"/>
      </w:pPr>
      <w:r w:rsidRPr="00B1570C">
        <w:rPr>
          <w:b/>
        </w:rPr>
        <w:t>Box E.</w:t>
      </w:r>
      <w:r>
        <w:t xml:space="preserve"> For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3A4FA1">
        <w:t>, divide by</w:t>
      </w:r>
      <w:r>
        <w:t xml:space="preserve"> the total number of observations.  </w:t>
      </w:r>
      <w:r w:rsidR="003612B2">
        <w:t xml:space="preserve">To get the denominator (the bottom number within the fraction; in this case </w:t>
      </w:r>
      <w:r w:rsidR="003612B2">
        <w:rPr>
          <w:i/>
        </w:rPr>
        <w:t>N</w:t>
      </w:r>
      <w:r w:rsidR="003612B2">
        <w:t>) you could work out and then reference the obs (N) cell is Box F</w:t>
      </w:r>
      <w:r>
        <w:t>,</w:t>
      </w:r>
      <w:r w:rsidR="003612B2">
        <w:t xml:space="preserve"> or you could </w:t>
      </w:r>
      <w:r>
        <w:t xml:space="preserve"> try using the </w:t>
      </w:r>
      <w:r w:rsidRPr="00B1570C">
        <w:rPr>
          <w:rFonts w:ascii="Courier New" w:hAnsi="Courier New" w:cs="Courier New"/>
        </w:rPr>
        <w:t>=COUNT()</w:t>
      </w:r>
      <w:r>
        <w:t xml:space="preserve"> function</w:t>
      </w:r>
      <w:r w:rsidR="003612B2">
        <w:t xml:space="preserve"> to count all the values in Box A</w:t>
      </w:r>
      <w:r>
        <w:t xml:space="preserve">. </w:t>
      </w:r>
      <w:r w:rsidR="003612B2">
        <w:t xml:space="preserve">The final result of your calculation should have a </w:t>
      </w:r>
      <w:r>
        <w:t>value of 15</w:t>
      </w:r>
      <w:r w:rsidR="00011EA6">
        <w:t>21</w:t>
      </w:r>
      <w:r>
        <w:t>.</w:t>
      </w:r>
      <w:r w:rsidR="00011EA6">
        <w:t>074</w:t>
      </w:r>
      <w:r>
        <w:t>.</w:t>
      </w:r>
    </w:p>
    <w:p w14:paraId="1C1A0B56" w14:textId="7AD2659C" w:rsidR="00B1570C" w:rsidRDefault="00B1570C" w:rsidP="00483A46">
      <w:pPr>
        <w:pStyle w:val="ListParagraph"/>
        <w:numPr>
          <w:ilvl w:val="0"/>
          <w:numId w:val="9"/>
        </w:numPr>
        <w:spacing w:before="240"/>
        <w:ind w:left="426" w:hanging="426"/>
      </w:pPr>
      <w:r w:rsidRPr="00B1570C">
        <w:rPr>
          <w:b/>
        </w:rPr>
        <w:t>Box F.</w:t>
      </w:r>
      <w:r>
        <w:t xml:space="preserve"> You can count </w:t>
      </w:r>
      <w:r w:rsidR="00BB24FD" w:rsidRPr="00BB24FD">
        <w:rPr>
          <w:i/>
          <w:sz w:val="28"/>
          <w:szCs w:val="28"/>
        </w:rPr>
        <w:t>n</w:t>
      </w:r>
      <w:r w:rsidR="00AB02AC">
        <w:rPr>
          <w:i/>
          <w:sz w:val="28"/>
          <w:szCs w:val="28"/>
          <w:vertAlign w:val="subscript"/>
        </w:rPr>
        <w:t>c</w:t>
      </w:r>
      <w:r w:rsidRPr="00B1570C">
        <w:rPr>
          <w:i/>
        </w:rPr>
        <w:t>,</w:t>
      </w:r>
      <w:r>
        <w:t xml:space="preserve"> the number of groups, by using the </w:t>
      </w:r>
      <w:r w:rsidRPr="00B1570C">
        <w:rPr>
          <w:rFonts w:ascii="Courier New" w:hAnsi="Courier New" w:cs="Courier New"/>
        </w:rPr>
        <w:t>=</w:t>
      </w:r>
      <w:proofErr w:type="gramStart"/>
      <w:r w:rsidRPr="00B1570C">
        <w:rPr>
          <w:rFonts w:ascii="Courier New" w:hAnsi="Courier New" w:cs="Courier New"/>
        </w:rPr>
        <w:t>COUNT(</w:t>
      </w:r>
      <w:proofErr w:type="gramEnd"/>
      <w:r w:rsidRPr="00B1570C">
        <w:rPr>
          <w:rFonts w:ascii="Courier New" w:hAnsi="Courier New" w:cs="Courier New"/>
        </w:rPr>
        <w:t>)</w:t>
      </w:r>
      <w:r>
        <w:t xml:space="preserve"> function on the first row of your data.</w:t>
      </w:r>
      <w:r>
        <w:br/>
      </w:r>
      <w:r w:rsidRPr="00B1570C">
        <w:rPr>
          <w:b/>
        </w:rPr>
        <w:t xml:space="preserve">NOTICE: </w:t>
      </w:r>
      <w:r>
        <w:t>What happens when you try to count the group headings</w:t>
      </w:r>
      <w:r w:rsidR="003612B2">
        <w:t xml:space="preserve"> (Control, </w:t>
      </w:r>
      <w:proofErr w:type="spellStart"/>
      <w:r w:rsidR="0014735E">
        <w:t>GreenMind</w:t>
      </w:r>
      <w:proofErr w:type="spellEnd"/>
      <w:r w:rsidR="0014735E">
        <w:t>,</w:t>
      </w:r>
      <w:r w:rsidR="003612B2">
        <w:t xml:space="preserve"> etc)</w:t>
      </w:r>
      <w:r>
        <w:t xml:space="preserve">? The </w:t>
      </w:r>
      <w:r w:rsidRPr="00B1570C">
        <w:rPr>
          <w:rFonts w:ascii="Courier New" w:hAnsi="Courier New" w:cs="Courier New"/>
        </w:rPr>
        <w:t>=</w:t>
      </w:r>
      <w:proofErr w:type="gramStart"/>
      <w:r w:rsidRPr="00B1570C">
        <w:rPr>
          <w:rFonts w:ascii="Courier New" w:hAnsi="Courier New" w:cs="Courier New"/>
        </w:rPr>
        <w:t>COUNT(</w:t>
      </w:r>
      <w:proofErr w:type="gramEnd"/>
      <w:r w:rsidRPr="00B1570C">
        <w:rPr>
          <w:rFonts w:ascii="Courier New" w:hAnsi="Courier New" w:cs="Courier New"/>
        </w:rPr>
        <w:t>)</w:t>
      </w:r>
      <w:r>
        <w:t xml:space="preserve"> function only works for numerical data so don’t try to use it for nominal data.</w:t>
      </w:r>
    </w:p>
    <w:p w14:paraId="2E319CC3" w14:textId="77777777" w:rsidR="00B1570C" w:rsidRDefault="00B1570C" w:rsidP="00483A46">
      <w:pPr>
        <w:pStyle w:val="ListParagraph"/>
        <w:numPr>
          <w:ilvl w:val="0"/>
          <w:numId w:val="9"/>
        </w:numPr>
        <w:spacing w:before="240"/>
        <w:ind w:left="426" w:hanging="426"/>
      </w:pPr>
      <w:r w:rsidRPr="00B1570C">
        <w:rPr>
          <w:b/>
        </w:rPr>
        <w:t>Box F.</w:t>
      </w:r>
      <w:r>
        <w:rPr>
          <w:b/>
        </w:rPr>
        <w:t xml:space="preserve"> </w:t>
      </w:r>
      <w:r>
        <w:t xml:space="preserve">Calculating </w:t>
      </w:r>
      <w:r w:rsidRPr="00B1570C">
        <w:rPr>
          <w:i/>
        </w:rPr>
        <w:t>N</w:t>
      </w:r>
      <w:r>
        <w:t xml:space="preserve"> </w:t>
      </w:r>
      <w:r w:rsidR="001A039C">
        <w:t xml:space="preserve">(the total number of observations) </w:t>
      </w:r>
      <w:r>
        <w:t>should be straightforward</w:t>
      </w:r>
      <w:r w:rsidR="003612B2">
        <w:t xml:space="preserve"> using the </w:t>
      </w:r>
      <w:r w:rsidR="003612B2" w:rsidRPr="00B1570C">
        <w:rPr>
          <w:rFonts w:ascii="Courier New" w:hAnsi="Courier New" w:cs="Courier New"/>
        </w:rPr>
        <w:t>=</w:t>
      </w:r>
      <w:proofErr w:type="gramStart"/>
      <w:r w:rsidR="003612B2" w:rsidRPr="00B1570C">
        <w:rPr>
          <w:rFonts w:ascii="Courier New" w:hAnsi="Courier New" w:cs="Courier New"/>
        </w:rPr>
        <w:t>COUNT(</w:t>
      </w:r>
      <w:proofErr w:type="gramEnd"/>
      <w:r w:rsidR="003612B2" w:rsidRPr="00B1570C">
        <w:rPr>
          <w:rFonts w:ascii="Courier New" w:hAnsi="Courier New" w:cs="Courier New"/>
        </w:rPr>
        <w:t>)</w:t>
      </w:r>
      <w:r w:rsidR="003612B2">
        <w:t xml:space="preserve"> function</w:t>
      </w:r>
      <w:r>
        <w:t>.</w:t>
      </w:r>
    </w:p>
    <w:p w14:paraId="4057B95C" w14:textId="77777777" w:rsidR="00B1570C" w:rsidRDefault="00B1570C" w:rsidP="00483A46">
      <w:pPr>
        <w:pStyle w:val="ListParagraph"/>
        <w:numPr>
          <w:ilvl w:val="0"/>
          <w:numId w:val="9"/>
        </w:numPr>
        <w:spacing w:before="240"/>
        <w:ind w:left="426" w:hanging="426"/>
      </w:pPr>
      <w:r>
        <w:t>You should now have something that looks like this:</w:t>
      </w:r>
      <w:r>
        <w:br/>
      </w:r>
      <w:r w:rsidR="001A039C">
        <w:rPr>
          <w:noProof/>
          <w:lang w:eastAsia="en-GB"/>
        </w:rPr>
        <w:drawing>
          <wp:inline distT="0" distB="0" distL="0" distR="0" wp14:anchorId="571CF8E1" wp14:editId="0D84A469">
            <wp:extent cx="4852800" cy="2131200"/>
            <wp:effectExtent l="0" t="0" r="508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6504" t="40514" r="23878" b="24615"/>
                    <a:stretch/>
                  </pic:blipFill>
                  <pic:spPr bwMode="auto">
                    <a:xfrm>
                      <a:off x="0" y="0"/>
                      <a:ext cx="4852800" cy="2131200"/>
                    </a:xfrm>
                    <a:prstGeom prst="rect">
                      <a:avLst/>
                    </a:prstGeom>
                    <a:ln>
                      <a:noFill/>
                    </a:ln>
                    <a:extLst>
                      <a:ext uri="{53640926-AAD7-44D8-BBD7-CCE9431645EC}">
                        <a14:shadowObscured xmlns:a14="http://schemas.microsoft.com/office/drawing/2010/main"/>
                      </a:ext>
                    </a:extLst>
                  </pic:spPr>
                </pic:pic>
              </a:graphicData>
            </a:graphic>
          </wp:inline>
        </w:drawing>
      </w:r>
      <w:r w:rsidR="002364F3">
        <w:br/>
      </w:r>
    </w:p>
    <w:p w14:paraId="006ED412" w14:textId="77777777" w:rsidR="007C6998" w:rsidRDefault="007C6998" w:rsidP="00483A46">
      <w:pPr>
        <w:pStyle w:val="ListParagraph"/>
        <w:numPr>
          <w:ilvl w:val="0"/>
          <w:numId w:val="9"/>
        </w:numPr>
        <w:spacing w:before="240"/>
        <w:ind w:left="426" w:hanging="426"/>
      </w:pPr>
      <w:r>
        <w:rPr>
          <w:b/>
        </w:rPr>
        <w:t>Box G.</w:t>
      </w:r>
      <w:r>
        <w:t xml:space="preserve"> Use the formulae to complete all the cells in this box.  You should end up with a value of </w:t>
      </w:r>
      <w:r w:rsidRPr="007C6998">
        <w:t>3.</w:t>
      </w:r>
      <w:r w:rsidR="00011EA6">
        <w:t>183</w:t>
      </w:r>
    </w:p>
    <w:p w14:paraId="36CA5B41" w14:textId="77777777" w:rsidR="007C6998" w:rsidRDefault="007C6998" w:rsidP="00483A46">
      <w:pPr>
        <w:pStyle w:val="ListParagraph"/>
        <w:numPr>
          <w:ilvl w:val="0"/>
          <w:numId w:val="9"/>
        </w:numPr>
        <w:spacing w:before="240"/>
        <w:ind w:left="426" w:hanging="426"/>
      </w:pPr>
      <w:r w:rsidRPr="007C6998">
        <w:rPr>
          <w:b/>
        </w:rPr>
        <w:t xml:space="preserve">Box H. </w:t>
      </w:r>
      <w:r>
        <w:t>Fi</w:t>
      </w:r>
      <w:r w:rsidR="002F6A60">
        <w:t xml:space="preserve">nally, we need to compare our </w:t>
      </w:r>
      <w:r w:rsidR="002F6A60" w:rsidRPr="002F6A60">
        <w:rPr>
          <w:i/>
        </w:rPr>
        <w:t>F</w:t>
      </w:r>
      <w:r w:rsidR="002F6A60">
        <w:t xml:space="preserve"> </w:t>
      </w:r>
      <w:r>
        <w:t xml:space="preserve">value to the critical value.  We can even calculate this in Excel. The </w:t>
      </w:r>
      <w:r w:rsidRPr="007C6998">
        <w:rPr>
          <w:rFonts w:ascii="Courier New" w:hAnsi="Courier New" w:cs="Courier New"/>
        </w:rPr>
        <w:t>=</w:t>
      </w:r>
      <w:proofErr w:type="gramStart"/>
      <w:r w:rsidRPr="007C6998">
        <w:rPr>
          <w:rFonts w:ascii="Courier New" w:hAnsi="Courier New" w:cs="Courier New"/>
        </w:rPr>
        <w:t>F.INV(</w:t>
      </w:r>
      <w:proofErr w:type="gramEnd"/>
      <w:r w:rsidRPr="007C6998">
        <w:rPr>
          <w:rFonts w:ascii="Courier New" w:hAnsi="Courier New" w:cs="Courier New"/>
        </w:rPr>
        <w:t>)</w:t>
      </w:r>
      <w:r>
        <w:t xml:space="preserve"> function requires three input parameters, a probability parameter and the two degrees of freedom.  The probability parameter is the proportion </w:t>
      </w:r>
      <w:r>
        <w:rPr>
          <w:b/>
        </w:rPr>
        <w:t>above</w:t>
      </w:r>
      <w:r>
        <w:t xml:space="preserve"> which we call F values significant.  If we are using an alpha level of .05, then this proportion is 1-0.05 = .95.  Check that this is how cell C50 is computing its value.</w:t>
      </w:r>
    </w:p>
    <w:p w14:paraId="0C1BA69B" w14:textId="77777777" w:rsidR="00B6196D" w:rsidRDefault="00B6196D" w:rsidP="00483A46">
      <w:pPr>
        <w:pStyle w:val="ListParagraph"/>
        <w:numPr>
          <w:ilvl w:val="0"/>
          <w:numId w:val="9"/>
        </w:numPr>
        <w:spacing w:before="240"/>
        <w:ind w:left="426" w:hanging="426"/>
      </w:pPr>
      <w:r>
        <w:t xml:space="preserve">Use the </w:t>
      </w:r>
      <w:r w:rsidRPr="007C6998">
        <w:rPr>
          <w:rFonts w:ascii="Courier New" w:hAnsi="Courier New" w:cs="Courier New"/>
        </w:rPr>
        <w:t>=</w:t>
      </w:r>
      <w:proofErr w:type="gramStart"/>
      <w:r w:rsidRPr="007C6998">
        <w:rPr>
          <w:rFonts w:ascii="Courier New" w:hAnsi="Courier New" w:cs="Courier New"/>
        </w:rPr>
        <w:t>F.INV(</w:t>
      </w:r>
      <w:proofErr w:type="gramEnd"/>
      <w:r w:rsidRPr="007C6998">
        <w:rPr>
          <w:rFonts w:ascii="Courier New" w:hAnsi="Courier New" w:cs="Courier New"/>
        </w:rPr>
        <w:t>)</w:t>
      </w:r>
      <w:r>
        <w:t xml:space="preserve"> function to calculate the critical F value.</w:t>
      </w:r>
      <w:r w:rsidR="003612B2">
        <w:t xml:space="preserve">  </w:t>
      </w:r>
      <w:r w:rsidR="005C668F">
        <w:br/>
      </w:r>
      <w:r w:rsidR="005C668F">
        <w:rPr>
          <w:b/>
        </w:rPr>
        <w:t xml:space="preserve">HINT: </w:t>
      </w:r>
      <w:r w:rsidR="005C668F">
        <w:t xml:space="preserve">Look at the equivalent formula on the ‘Between1-6 nations’ worksheet for a hint on how to use the </w:t>
      </w:r>
      <w:proofErr w:type="gramStart"/>
      <w:r w:rsidR="005C668F" w:rsidRPr="007C6998">
        <w:rPr>
          <w:rFonts w:ascii="Courier New" w:hAnsi="Courier New" w:cs="Courier New"/>
        </w:rPr>
        <w:t>F.INV(</w:t>
      </w:r>
      <w:proofErr w:type="gramEnd"/>
      <w:r w:rsidR="005C668F" w:rsidRPr="007C6998">
        <w:rPr>
          <w:rFonts w:ascii="Courier New" w:hAnsi="Courier New" w:cs="Courier New"/>
        </w:rPr>
        <w:t>)</w:t>
      </w:r>
      <w:r w:rsidR="005C668F">
        <w:t xml:space="preserve"> function.</w:t>
      </w:r>
      <w:r>
        <w:br/>
      </w:r>
      <w:r>
        <w:rPr>
          <w:b/>
        </w:rPr>
        <w:t xml:space="preserve">NOTICE: </w:t>
      </w:r>
      <w:r>
        <w:t>The Significant value changes from FALSE to TRUE depending on whether our computed F value exceeds the critical value.</w:t>
      </w:r>
    </w:p>
    <w:p w14:paraId="1BD34D05" w14:textId="77777777" w:rsidR="00B6196D" w:rsidRDefault="00B6196D" w:rsidP="00483A46">
      <w:pPr>
        <w:pStyle w:val="ListParagraph"/>
        <w:numPr>
          <w:ilvl w:val="0"/>
          <w:numId w:val="9"/>
        </w:numPr>
        <w:spacing w:before="240"/>
        <w:ind w:left="426" w:hanging="426"/>
      </w:pPr>
      <w:r>
        <w:t>Save the spreadsheet.</w:t>
      </w:r>
    </w:p>
    <w:p w14:paraId="143E81F3" w14:textId="77777777" w:rsidR="00B6196D" w:rsidRPr="00B6196D" w:rsidRDefault="00B6196D" w:rsidP="00B6196D">
      <w:pPr>
        <w:spacing w:before="240"/>
      </w:pPr>
      <w:r>
        <w:t xml:space="preserve">You now know how to calculate one-way between-subjects ANOVA in Excel.  As usual it is more labour intensive than doing it using </w:t>
      </w:r>
      <w:r w:rsidR="00CD2589">
        <w:t>JASP</w:t>
      </w:r>
      <w:r>
        <w:t>, which will we do now.</w:t>
      </w:r>
    </w:p>
    <w:p w14:paraId="3D0C058B" w14:textId="77777777" w:rsidR="00B6196D" w:rsidRPr="00752887" w:rsidRDefault="00B6196D" w:rsidP="00B6196D">
      <w:pPr>
        <w:rPr>
          <w:b/>
          <w:color w:val="0070C0"/>
        </w:rPr>
      </w:pPr>
      <w:r w:rsidRPr="00752887">
        <w:rPr>
          <w:b/>
          <w:color w:val="0070C0"/>
        </w:rPr>
        <w:t>1</w:t>
      </w:r>
      <w:r>
        <w:rPr>
          <w:b/>
          <w:color w:val="0070C0"/>
        </w:rPr>
        <w:t>b</w:t>
      </w:r>
      <w:r w:rsidRPr="00752887">
        <w:rPr>
          <w:b/>
          <w:color w:val="0070C0"/>
        </w:rPr>
        <w:t xml:space="preserve">) </w:t>
      </w:r>
      <w:r w:rsidR="006F37E0">
        <w:rPr>
          <w:b/>
          <w:color w:val="0070C0"/>
        </w:rPr>
        <w:t>JASP</w:t>
      </w:r>
    </w:p>
    <w:p w14:paraId="113D7D2A" w14:textId="77777777" w:rsidR="00B6196D" w:rsidRDefault="00B6196D" w:rsidP="00B6196D">
      <w:pPr>
        <w:spacing w:before="240"/>
      </w:pPr>
      <w:r>
        <w:t xml:space="preserve">Although the ANOVA interface is easy to use, </w:t>
      </w:r>
      <w:r w:rsidR="006F37E0">
        <w:t>JASP</w:t>
      </w:r>
      <w:r>
        <w:t xml:space="preserve"> is picky about how it likes its between-subjects data.  Remember from the </w:t>
      </w:r>
      <w:r w:rsidR="006F37E0" w:rsidRPr="006F37E0">
        <w:rPr>
          <w:i/>
        </w:rPr>
        <w:t>t</w:t>
      </w:r>
      <w:r w:rsidR="002F6A60">
        <w:t xml:space="preserve"> test</w:t>
      </w:r>
      <w:r w:rsidR="006F37E0">
        <w:t xml:space="preserve"> </w:t>
      </w:r>
      <w:r>
        <w:t xml:space="preserve">practical, that between-subjects data in </w:t>
      </w:r>
      <w:r w:rsidR="006F37E0">
        <w:t>JASP</w:t>
      </w:r>
      <w:r>
        <w:t xml:space="preserve"> require a coding variable? </w:t>
      </w:r>
      <w:proofErr w:type="gramStart"/>
      <w:r>
        <w:t>In order to</w:t>
      </w:r>
      <w:proofErr w:type="gramEnd"/>
      <w:r>
        <w:t xml:space="preserve"> conduct our </w:t>
      </w:r>
      <w:r w:rsidR="006F37E0">
        <w:t>JASP</w:t>
      </w:r>
      <w:r>
        <w:t xml:space="preserve"> ANOVA on the cognitive enhancers data, we need to first set up the data</w:t>
      </w:r>
      <w:r w:rsidR="002B6A50">
        <w:t xml:space="preserve"> </w:t>
      </w:r>
      <w:r>
        <w:t xml:space="preserve">file with </w:t>
      </w:r>
      <w:r w:rsidRPr="00B6196D">
        <w:rPr>
          <w:b/>
        </w:rPr>
        <w:t xml:space="preserve">one coding variable column </w:t>
      </w:r>
      <w:r>
        <w:t xml:space="preserve">and </w:t>
      </w:r>
      <w:r w:rsidRPr="00B6196D">
        <w:rPr>
          <w:b/>
        </w:rPr>
        <w:t>one data column</w:t>
      </w:r>
      <w:r>
        <w:t>. Once we have done this, we can proceed with the ANOVA.</w:t>
      </w:r>
    </w:p>
    <w:p w14:paraId="7EF77BA9" w14:textId="77777777" w:rsidR="002B6A50" w:rsidRDefault="006F37E0" w:rsidP="002B6A50">
      <w:pPr>
        <w:pStyle w:val="ListParagraph"/>
        <w:numPr>
          <w:ilvl w:val="0"/>
          <w:numId w:val="27"/>
        </w:numPr>
        <w:spacing w:before="240"/>
      </w:pPr>
      <w:r>
        <w:lastRenderedPageBreak/>
        <w:t>Because JASP doesn’t have a native data editor, we need to enter and save the data we wish to analyse using another piece of software. Open Excel.</w:t>
      </w:r>
    </w:p>
    <w:p w14:paraId="77500691" w14:textId="77777777" w:rsidR="002B6A50" w:rsidRDefault="006F37E0" w:rsidP="002B6A50">
      <w:pPr>
        <w:pStyle w:val="ListParagraph"/>
        <w:numPr>
          <w:ilvl w:val="0"/>
          <w:numId w:val="27"/>
        </w:numPr>
        <w:spacing w:before="240"/>
      </w:pPr>
      <w:r>
        <w:t xml:space="preserve">Create two column headings: </w:t>
      </w:r>
      <w:r w:rsidRPr="00F12A50">
        <w:rPr>
          <w:rFonts w:ascii="Courier New" w:hAnsi="Courier New" w:cs="Courier New"/>
        </w:rPr>
        <w:t>Condition</w:t>
      </w:r>
      <w:r>
        <w:t xml:space="preserve"> </w:t>
      </w:r>
      <w:r w:rsidR="003C37A5">
        <w:t xml:space="preserve">in cell A1 </w:t>
      </w:r>
      <w:r>
        <w:t xml:space="preserve">and </w:t>
      </w:r>
      <w:r w:rsidR="003C37A5" w:rsidRPr="00F12A50">
        <w:rPr>
          <w:rFonts w:ascii="Courier New" w:hAnsi="Courier New" w:cs="Courier New"/>
        </w:rPr>
        <w:t xml:space="preserve">Score </w:t>
      </w:r>
      <w:r w:rsidR="003C37A5">
        <w:t>in cell B1.</w:t>
      </w:r>
    </w:p>
    <w:p w14:paraId="5418D266" w14:textId="5C115F3E" w:rsidR="003C37A5" w:rsidRDefault="002B6A50" w:rsidP="002F24A8">
      <w:pPr>
        <w:pStyle w:val="ListParagraph"/>
        <w:numPr>
          <w:ilvl w:val="0"/>
          <w:numId w:val="27"/>
        </w:numPr>
        <w:spacing w:before="240"/>
      </w:pPr>
      <w:r>
        <w:t xml:space="preserve">For the </w:t>
      </w:r>
      <w:r w:rsidR="003C37A5">
        <w:t xml:space="preserve">first 20 rows in the </w:t>
      </w:r>
      <w:r>
        <w:t>Condition</w:t>
      </w:r>
      <w:r w:rsidR="003C37A5">
        <w:t xml:space="preserve"> column (cells A2 to A21), fill in values of 1. In the corresponding cells in the Score column, paste the data from the Control column of the ‘Between 2-</w:t>
      </w:r>
      <w:r w:rsidR="0014735E">
        <w:t xml:space="preserve">Programs’ </w:t>
      </w:r>
      <w:r w:rsidR="003C37A5">
        <w:t>worksheet.</w:t>
      </w:r>
      <w:r>
        <w:t xml:space="preserve"> </w:t>
      </w:r>
      <w:r w:rsidR="002F24A8">
        <w:rPr>
          <w:b/>
        </w:rPr>
        <w:t xml:space="preserve">NOTICE: </w:t>
      </w:r>
      <w:r w:rsidR="003C37A5">
        <w:t>JASP</w:t>
      </w:r>
      <w:r w:rsidR="002F24A8" w:rsidRPr="002F24A8">
        <w:t xml:space="preserve"> requires categorical data to be entered numerica</w:t>
      </w:r>
      <w:r w:rsidR="002F24A8">
        <w:t>lly (values 1,</w:t>
      </w:r>
      <w:r w:rsidR="003C37A5">
        <w:t xml:space="preserve"> </w:t>
      </w:r>
      <w:r w:rsidR="002F24A8">
        <w:t>2,</w:t>
      </w:r>
      <w:r w:rsidR="003C37A5">
        <w:t xml:space="preserve"> </w:t>
      </w:r>
      <w:r w:rsidR="002F24A8">
        <w:t>3). Because this numerical naming</w:t>
      </w:r>
      <w:r w:rsidR="002F24A8" w:rsidRPr="002F24A8">
        <w:t xml:space="preserve"> doesn’t necessari</w:t>
      </w:r>
      <w:r w:rsidR="002F24A8">
        <w:t xml:space="preserve">ly make the most sense to us, </w:t>
      </w:r>
      <w:r w:rsidR="003C37A5">
        <w:t>JASP</w:t>
      </w:r>
      <w:r w:rsidR="002F24A8" w:rsidRPr="002F24A8">
        <w:t xml:space="preserve"> gives us the option to translate these numeric</w:t>
      </w:r>
      <w:r w:rsidR="003C37A5">
        <w:t xml:space="preserve">al values into condition labels </w:t>
      </w:r>
      <w:r w:rsidR="002F24A8" w:rsidRPr="002F24A8">
        <w:t xml:space="preserve">(control, </w:t>
      </w:r>
      <w:proofErr w:type="spellStart"/>
      <w:r w:rsidR="0014735E">
        <w:t>GreenMind</w:t>
      </w:r>
      <w:proofErr w:type="spellEnd"/>
      <w:r w:rsidR="002F24A8" w:rsidRPr="002F24A8">
        <w:t xml:space="preserve">, </w:t>
      </w:r>
      <w:proofErr w:type="spellStart"/>
      <w:r w:rsidR="0014735E">
        <w:t>EcoLearn</w:t>
      </w:r>
      <w:proofErr w:type="spellEnd"/>
      <w:r w:rsidR="002F24A8" w:rsidRPr="002F24A8">
        <w:t>)</w:t>
      </w:r>
      <w:r w:rsidR="003C37A5">
        <w:t>, which we will learn how to do below</w:t>
      </w:r>
      <w:r w:rsidR="002F24A8" w:rsidRPr="002F24A8">
        <w:t xml:space="preserve">. </w:t>
      </w:r>
    </w:p>
    <w:p w14:paraId="574C7848" w14:textId="1CEB09BF" w:rsidR="003C37A5" w:rsidRDefault="003C37A5" w:rsidP="003C37A5">
      <w:pPr>
        <w:pStyle w:val="ListParagraph"/>
        <w:numPr>
          <w:ilvl w:val="0"/>
          <w:numId w:val="27"/>
        </w:numPr>
        <w:spacing w:before="240"/>
      </w:pPr>
      <w:r>
        <w:t>For the next 20 rows in the Condition column (cells A22 to A41), fill in values of 2. In the corresponding cells in the Score column, paste the data from the ‘</w:t>
      </w:r>
      <w:proofErr w:type="spellStart"/>
      <w:r w:rsidR="0014735E">
        <w:t>GreenMind</w:t>
      </w:r>
      <w:proofErr w:type="spellEnd"/>
      <w:r>
        <w:t xml:space="preserve"> column of the ‘Between 2-</w:t>
      </w:r>
      <w:r w:rsidR="0014735E">
        <w:t xml:space="preserve">Programs’ </w:t>
      </w:r>
      <w:r>
        <w:t xml:space="preserve">worksheet. Finish the data sheet off with 20 values of 3 and the data from the </w:t>
      </w:r>
      <w:proofErr w:type="spellStart"/>
      <w:r w:rsidR="0014735E">
        <w:t>EcoLearn</w:t>
      </w:r>
      <w:proofErr w:type="spellEnd"/>
      <w:r>
        <w:t xml:space="preserve"> column.</w:t>
      </w:r>
    </w:p>
    <w:p w14:paraId="2BAF4B35" w14:textId="50377972" w:rsidR="008A1651" w:rsidRDefault="003C37A5" w:rsidP="003C37A5">
      <w:pPr>
        <w:pStyle w:val="ListParagraph"/>
        <w:numPr>
          <w:ilvl w:val="0"/>
          <w:numId w:val="27"/>
        </w:numPr>
        <w:spacing w:before="240"/>
      </w:pPr>
      <w:r>
        <w:t xml:space="preserve">Save your data as a .csv file with the title: </w:t>
      </w:r>
      <w:r>
        <w:rPr>
          <w:rFonts w:ascii="Courier New" w:hAnsi="Courier New" w:cs="Courier New"/>
        </w:rPr>
        <w:t>Data_prac</w:t>
      </w:r>
      <w:r w:rsidR="00A70D62">
        <w:rPr>
          <w:rFonts w:ascii="Courier New" w:hAnsi="Courier New" w:cs="Courier New"/>
        </w:rPr>
        <w:t>3</w:t>
      </w:r>
      <w:r w:rsidRPr="00752887">
        <w:rPr>
          <w:rFonts w:ascii="Courier New" w:hAnsi="Courier New" w:cs="Courier New"/>
        </w:rPr>
        <w:t>_</w:t>
      </w:r>
      <w:r>
        <w:rPr>
          <w:rFonts w:ascii="Courier New" w:hAnsi="Courier New" w:cs="Courier New"/>
        </w:rPr>
        <w:t>1b.csv</w:t>
      </w:r>
      <w:r w:rsidRPr="00752887">
        <w:t>.</w:t>
      </w:r>
    </w:p>
    <w:p w14:paraId="7EE4FD0D" w14:textId="77777777" w:rsidR="008A1651" w:rsidRDefault="008A1651" w:rsidP="003C37A5">
      <w:pPr>
        <w:pStyle w:val="ListParagraph"/>
        <w:numPr>
          <w:ilvl w:val="0"/>
          <w:numId w:val="27"/>
        </w:numPr>
        <w:spacing w:before="240"/>
      </w:pPr>
      <w:r>
        <w:t>Close Excel and open the .csv file you have just created in JASP.</w:t>
      </w:r>
    </w:p>
    <w:p w14:paraId="31CCE2E5" w14:textId="4969F3BB" w:rsidR="002B6A50" w:rsidRDefault="008A1651" w:rsidP="002571CD">
      <w:pPr>
        <w:pStyle w:val="ListParagraph"/>
        <w:numPr>
          <w:ilvl w:val="0"/>
          <w:numId w:val="27"/>
        </w:numPr>
        <w:spacing w:before="240"/>
      </w:pPr>
      <w:r>
        <w:t xml:space="preserve">Double-click the Condition heading and assign the labels </w:t>
      </w:r>
      <w:r w:rsidR="00F12A50">
        <w:rPr>
          <w:rFonts w:ascii="Courier New" w:hAnsi="Courier New" w:cs="Courier New"/>
        </w:rPr>
        <w:t>Control</w:t>
      </w:r>
      <w:r>
        <w:t xml:space="preserve">, </w:t>
      </w:r>
      <w:proofErr w:type="spellStart"/>
      <w:r w:rsidR="002A14A7">
        <w:rPr>
          <w:rFonts w:ascii="Courier New" w:hAnsi="Courier New" w:cs="Courier New"/>
        </w:rPr>
        <w:t>GreenMind</w:t>
      </w:r>
      <w:proofErr w:type="spellEnd"/>
      <w:r>
        <w:t xml:space="preserve"> and </w:t>
      </w:r>
      <w:proofErr w:type="spellStart"/>
      <w:r w:rsidR="002A14A7">
        <w:rPr>
          <w:rFonts w:ascii="Courier New" w:hAnsi="Courier New" w:cs="Courier New"/>
        </w:rPr>
        <w:t>EcoLearn</w:t>
      </w:r>
      <w:proofErr w:type="spellEnd"/>
      <w:r>
        <w:t xml:space="preserve"> to the values 1, 2 and 3.</w:t>
      </w:r>
      <w:r>
        <w:br/>
      </w:r>
      <w:r w:rsidR="002A14A7">
        <w:rPr>
          <w:noProof/>
        </w:rPr>
        <w:drawing>
          <wp:inline distT="0" distB="0" distL="0" distR="0" wp14:anchorId="488BF5F3" wp14:editId="14F06078">
            <wp:extent cx="1805632" cy="1306800"/>
            <wp:effectExtent l="0" t="0" r="0" b="1905"/>
            <wp:docPr id="33168241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82410" name="Picture 4"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5632" cy="1306800"/>
                    </a:xfrm>
                    <a:prstGeom prst="rect">
                      <a:avLst/>
                    </a:prstGeom>
                  </pic:spPr>
                </pic:pic>
              </a:graphicData>
            </a:graphic>
          </wp:inline>
        </w:drawing>
      </w:r>
      <w:r w:rsidR="002571CD">
        <w:br/>
      </w:r>
      <w:r w:rsidR="003C37A5">
        <w:br/>
      </w:r>
      <w:r w:rsidR="003C37A5" w:rsidRPr="008A1651">
        <w:rPr>
          <w:b/>
        </w:rPr>
        <w:t xml:space="preserve">NOTICE: </w:t>
      </w:r>
      <w:r>
        <w:t>The data in the spreadsheet update</w:t>
      </w:r>
      <w:r w:rsidR="002571CD">
        <w:t>s</w:t>
      </w:r>
      <w:r>
        <w:t xml:space="preserve"> with the labels in real-time. </w:t>
      </w:r>
      <w:r w:rsidR="002F24A8" w:rsidRPr="008A1651">
        <w:t>Although</w:t>
      </w:r>
      <w:r w:rsidR="002F24A8" w:rsidRPr="002F24A8">
        <w:t xml:space="preserve"> it isn’t essential, it is </w:t>
      </w:r>
      <w:r w:rsidR="002571CD">
        <w:t xml:space="preserve">good practice </w:t>
      </w:r>
      <w:r>
        <w:t>to label your categorical data</w:t>
      </w:r>
      <w:r w:rsidR="002571CD">
        <w:t>. This</w:t>
      </w:r>
      <w:r w:rsidR="002F24A8" w:rsidRPr="002F24A8">
        <w:t xml:space="preserve"> </w:t>
      </w:r>
      <w:r w:rsidR="002571CD">
        <w:t xml:space="preserve">gives you </w:t>
      </w:r>
      <w:r w:rsidR="002F24A8" w:rsidRPr="002F24A8">
        <w:t xml:space="preserve">confidence that you are comparing </w:t>
      </w:r>
      <w:r w:rsidR="002571CD">
        <w:t xml:space="preserve">the conditions </w:t>
      </w:r>
      <w:r w:rsidR="002F24A8" w:rsidRPr="002F24A8">
        <w:t>you think you are.  This is particularly important when you work on large dataset</w:t>
      </w:r>
      <w:r w:rsidR="002571CD">
        <w:t>s</w:t>
      </w:r>
      <w:r w:rsidR="002F24A8" w:rsidRPr="002F24A8">
        <w:t xml:space="preserve"> over</w:t>
      </w:r>
      <w:r w:rsidR="002571CD">
        <w:t xml:space="preserve"> multiple sittings</w:t>
      </w:r>
      <w:r w:rsidR="002F24A8" w:rsidRPr="002F24A8">
        <w:t>.</w:t>
      </w:r>
    </w:p>
    <w:p w14:paraId="1C2938BF" w14:textId="4E4FB2C6" w:rsidR="002571CD" w:rsidRDefault="002571CD" w:rsidP="002B6A50">
      <w:pPr>
        <w:pStyle w:val="ListParagraph"/>
        <w:numPr>
          <w:ilvl w:val="0"/>
          <w:numId w:val="27"/>
        </w:numPr>
        <w:spacing w:before="240"/>
      </w:pPr>
      <w:r>
        <w:t>Select a between-subjects ANOVA via ANOVA &gt; ANOVA:</w:t>
      </w:r>
      <w:r>
        <w:br/>
      </w:r>
      <w:r w:rsidR="002A14A7">
        <w:rPr>
          <w:noProof/>
        </w:rPr>
        <w:drawing>
          <wp:inline distT="0" distB="0" distL="0" distR="0" wp14:anchorId="53E180A5" wp14:editId="29D61500">
            <wp:extent cx="2786742" cy="1807149"/>
            <wp:effectExtent l="0" t="0" r="0" b="0"/>
            <wp:docPr id="15640976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9766" name="Picture 6"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5241" cy="1825630"/>
                    </a:xfrm>
                    <a:prstGeom prst="rect">
                      <a:avLst/>
                    </a:prstGeom>
                  </pic:spPr>
                </pic:pic>
              </a:graphicData>
            </a:graphic>
          </wp:inline>
        </w:drawing>
      </w:r>
      <w:r>
        <w:br/>
      </w:r>
    </w:p>
    <w:p w14:paraId="7472AAC9" w14:textId="77777777" w:rsidR="00B26E59" w:rsidRDefault="00B26E59" w:rsidP="002B6A50">
      <w:pPr>
        <w:pStyle w:val="ListParagraph"/>
        <w:numPr>
          <w:ilvl w:val="0"/>
          <w:numId w:val="27"/>
        </w:numPr>
        <w:spacing w:before="240"/>
      </w:pPr>
      <w:r>
        <w:t>Our dependent variable is Score, so transfer this over into Dependent Variable.</w:t>
      </w:r>
    </w:p>
    <w:p w14:paraId="6E0ED215" w14:textId="77777777" w:rsidR="009A5733" w:rsidRDefault="002571CD" w:rsidP="00AE59F5">
      <w:pPr>
        <w:pStyle w:val="ListParagraph"/>
        <w:numPr>
          <w:ilvl w:val="0"/>
          <w:numId w:val="27"/>
        </w:numPr>
        <w:spacing w:before="240"/>
      </w:pPr>
      <w:r>
        <w:t xml:space="preserve">Transfer Condition </w:t>
      </w:r>
      <w:r w:rsidR="00B26E59">
        <w:t>to Fixed Factor</w:t>
      </w:r>
      <w:r>
        <w:t>s</w:t>
      </w:r>
      <w:r w:rsidR="00B26E59">
        <w:t>.</w:t>
      </w:r>
      <w:r w:rsidR="002C2A95">
        <w:br/>
      </w:r>
      <w:r>
        <w:rPr>
          <w:noProof/>
          <w:lang w:eastAsia="en-GB"/>
        </w:rPr>
        <w:drawing>
          <wp:inline distT="0" distB="0" distL="0" distR="0" wp14:anchorId="20BD9A7A" wp14:editId="24DC0D0B">
            <wp:extent cx="5677200" cy="155520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7200" cy="1555200"/>
                    </a:xfrm>
                    <a:prstGeom prst="rect">
                      <a:avLst/>
                    </a:prstGeom>
                  </pic:spPr>
                </pic:pic>
              </a:graphicData>
            </a:graphic>
          </wp:inline>
        </w:drawing>
      </w:r>
      <w:r w:rsidR="00686C4D">
        <w:br/>
      </w:r>
      <w:r w:rsidR="00686C4D">
        <w:lastRenderedPageBreak/>
        <w:br/>
      </w:r>
      <w:r w:rsidR="00686C4D" w:rsidRPr="00183E59">
        <w:rPr>
          <w:b/>
        </w:rPr>
        <w:t xml:space="preserve">NOTICE: </w:t>
      </w:r>
      <w:r w:rsidR="00686C4D">
        <w:t xml:space="preserve">JASP immediately gives us the ANOVA we were asking for—we have a significant difference in our data (the </w:t>
      </w:r>
      <w:r w:rsidR="00686C4D" w:rsidRPr="00183E59">
        <w:rPr>
          <w:i/>
        </w:rPr>
        <w:t>p</w:t>
      </w:r>
      <w:r w:rsidR="002F6A60">
        <w:rPr>
          <w:i/>
        </w:rPr>
        <w:t xml:space="preserve"> </w:t>
      </w:r>
      <w:r w:rsidR="00686C4D">
        <w:t>value is less than .05)—but it doesn’t give us any of the information we need to understand whether or not we have satisfied the assumptions we have made about the data, any descriptives, or any follow-up tests. To get these, we need to ask for them in the ANOVA selection.</w:t>
      </w:r>
    </w:p>
    <w:p w14:paraId="499E7394" w14:textId="77777777" w:rsidR="00686C4D" w:rsidRDefault="00686C4D" w:rsidP="00AE59F5">
      <w:pPr>
        <w:pStyle w:val="ListParagraph"/>
        <w:numPr>
          <w:ilvl w:val="0"/>
          <w:numId w:val="27"/>
        </w:numPr>
        <w:spacing w:before="240"/>
      </w:pPr>
      <w:r>
        <w:t xml:space="preserve">Specify that </w:t>
      </w:r>
      <w:r w:rsidR="00A5666D">
        <w:t>you</w:t>
      </w:r>
      <w:r>
        <w:t xml:space="preserve"> want Descriptive Statistics and Estimates of effect size (select </w:t>
      </w:r>
      <w:r w:rsidR="00A5666D">
        <w:t>‘</w:t>
      </w:r>
      <w:r>
        <w:t xml:space="preserve">partial </w:t>
      </w:r>
      <w:r w:rsidRPr="00183E59">
        <w:rPr>
          <w:i/>
        </w:rPr>
        <w:t>η</w:t>
      </w:r>
      <w:r w:rsidRPr="00183E59">
        <w:rPr>
          <w:vertAlign w:val="superscript"/>
        </w:rPr>
        <w:t>2</w:t>
      </w:r>
      <w:r w:rsidR="00A5666D">
        <w:t xml:space="preserve">’ </w:t>
      </w:r>
      <w:r>
        <w:t>[pronounced partial eta squared]</w:t>
      </w:r>
      <w:r w:rsidR="00A5666D">
        <w:t xml:space="preserve"> and de-select ‘</w:t>
      </w:r>
      <w:r w:rsidR="00A5666D" w:rsidRPr="00183E59">
        <w:rPr>
          <w:i/>
        </w:rPr>
        <w:t>η</w:t>
      </w:r>
      <w:r w:rsidR="00A5666D" w:rsidRPr="00183E59">
        <w:rPr>
          <w:vertAlign w:val="superscript"/>
        </w:rPr>
        <w:t>2</w:t>
      </w:r>
      <w:r w:rsidR="00A5666D">
        <w:t>’</w:t>
      </w:r>
      <w:r>
        <w:t>).</w:t>
      </w:r>
    </w:p>
    <w:p w14:paraId="5EC4C9A8" w14:textId="77777777" w:rsidR="00A5666D" w:rsidRDefault="00A5666D" w:rsidP="002B6A50">
      <w:pPr>
        <w:pStyle w:val="ListParagraph"/>
        <w:numPr>
          <w:ilvl w:val="0"/>
          <w:numId w:val="27"/>
        </w:numPr>
        <w:spacing w:before="240"/>
      </w:pPr>
      <w:r>
        <w:t>To test our assumption of homogeneity of variance, and give ourselves the option to correct for violated assumptions, click on the Assumption Checks accordion menu and select Homogeneity tests and</w:t>
      </w:r>
      <w:r w:rsidR="009A5733">
        <w:t xml:space="preserve"> add</w:t>
      </w:r>
      <w:r>
        <w:t xml:space="preserve"> the Welch Homogeneity correction.</w:t>
      </w:r>
    </w:p>
    <w:p w14:paraId="3E792A84" w14:textId="77777777" w:rsidR="00B26E59" w:rsidRDefault="00A5666D" w:rsidP="00A345F7">
      <w:pPr>
        <w:pStyle w:val="ListParagraph"/>
        <w:numPr>
          <w:ilvl w:val="0"/>
          <w:numId w:val="27"/>
        </w:numPr>
        <w:spacing w:before="240"/>
      </w:pPr>
      <w:r>
        <w:t xml:space="preserve">If we had a hypothesis about which condition would lead to the best scores, we could contrast these afterwards using a limited number of </w:t>
      </w:r>
      <w:r>
        <w:rPr>
          <w:i/>
        </w:rPr>
        <w:t>t</w:t>
      </w:r>
      <w:r>
        <w:rPr>
          <w:i/>
        </w:rPr>
        <w:softHyphen/>
      </w:r>
      <w:r w:rsidR="002F6A60">
        <w:rPr>
          <w:i/>
        </w:rPr>
        <w:t xml:space="preserve"> test</w:t>
      </w:r>
      <w:r w:rsidRPr="00B26E59">
        <w:t>s</w:t>
      </w:r>
      <w:r>
        <w:t>. However, because we do not have a hypothesis about this, we can select to run post hoc tests.</w:t>
      </w:r>
      <w:r w:rsidR="00A345F7">
        <w:t xml:space="preserve"> </w:t>
      </w:r>
      <w:r>
        <w:t xml:space="preserve">Click on the Post Hoc </w:t>
      </w:r>
      <w:r w:rsidR="00A345F7">
        <w:t xml:space="preserve">accordion menu, transfer Condition over to the right, select Standard Type tests, and ask for only the Bonferroni and </w:t>
      </w:r>
      <w:r w:rsidR="00A51577">
        <w:t>Tukey</w:t>
      </w:r>
      <w:r w:rsidR="00A345F7">
        <w:t xml:space="preserve"> Corrections</w:t>
      </w:r>
      <w:r>
        <w:t>.</w:t>
      </w:r>
      <w:r w:rsidR="00A345F7">
        <w:br/>
      </w:r>
      <w:r w:rsidR="00A51577">
        <w:rPr>
          <w:noProof/>
          <w:lang w:eastAsia="en-GB"/>
        </w:rPr>
        <w:drawing>
          <wp:inline distT="0" distB="0" distL="0" distR="0" wp14:anchorId="28ED26DB" wp14:editId="2CF85A74">
            <wp:extent cx="4082400" cy="3484800"/>
            <wp:effectExtent l="0" t="0" r="0" b="190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2400" cy="3484800"/>
                    </a:xfrm>
                    <a:prstGeom prst="rect">
                      <a:avLst/>
                    </a:prstGeom>
                  </pic:spPr>
                </pic:pic>
              </a:graphicData>
            </a:graphic>
          </wp:inline>
        </w:drawing>
      </w:r>
      <w:r w:rsidR="0066072A" w:rsidRPr="0066072A">
        <w:t xml:space="preserve"> </w:t>
      </w:r>
      <w:r w:rsidR="00B26E59">
        <w:br/>
      </w:r>
    </w:p>
    <w:p w14:paraId="4960E6CA" w14:textId="77777777" w:rsidR="00B017F7" w:rsidRDefault="00B017F7" w:rsidP="00B017F7">
      <w:pPr>
        <w:pStyle w:val="ListParagraph"/>
        <w:numPr>
          <w:ilvl w:val="0"/>
          <w:numId w:val="27"/>
        </w:numPr>
        <w:spacing w:before="240"/>
      </w:pPr>
      <w:r>
        <w:t xml:space="preserve">In case you find graphs of your descriptives easier to interpret than tables, </w:t>
      </w:r>
      <w:r w:rsidR="000C60A7">
        <w:t>click on the Descriptives Plots accordion menu, and transfer Condition to the Horizontal Axis, and select to Display error bars (keeping the 95% Confidence interval default).</w:t>
      </w:r>
    </w:p>
    <w:p w14:paraId="2582AF3F" w14:textId="77777777" w:rsidR="002C2A95" w:rsidRDefault="00A345F7" w:rsidP="002B6A50">
      <w:pPr>
        <w:pStyle w:val="ListParagraph"/>
        <w:numPr>
          <w:ilvl w:val="0"/>
          <w:numId w:val="27"/>
        </w:numPr>
        <w:spacing w:before="240"/>
      </w:pPr>
      <w:r>
        <w:t xml:space="preserve">Your output should now </w:t>
      </w:r>
      <w:r w:rsidR="000C60A7">
        <w:t>consist of four tables and one graph.</w:t>
      </w:r>
    </w:p>
    <w:p w14:paraId="2189D1E4" w14:textId="542B5929" w:rsidR="002364F3" w:rsidRDefault="00A345F7" w:rsidP="002364F3">
      <w:pPr>
        <w:pStyle w:val="ListParagraph"/>
        <w:numPr>
          <w:ilvl w:val="0"/>
          <w:numId w:val="27"/>
        </w:numPr>
        <w:spacing w:before="240"/>
      </w:pPr>
      <w:r>
        <w:t>A</w:t>
      </w:r>
      <w:r w:rsidR="000C60A7">
        <w:t>lthough they come after the ANOVA table, it makes most sense to start with the Descriptives and Descriptives plots.</w:t>
      </w:r>
      <w:r w:rsidR="002364F3">
        <w:br/>
      </w:r>
      <w:r w:rsidR="000C60A7" w:rsidRPr="000C60A7">
        <w:rPr>
          <w:noProof/>
          <w:lang w:eastAsia="en-GB"/>
        </w:rPr>
        <w:lastRenderedPageBreak/>
        <w:t xml:space="preserve"> </w:t>
      </w:r>
      <w:r w:rsidR="002A14A7">
        <w:rPr>
          <w:noProof/>
        </w:rPr>
        <w:drawing>
          <wp:inline distT="0" distB="0" distL="0" distR="0" wp14:anchorId="42AD4F93" wp14:editId="6D8E3A85">
            <wp:extent cx="3425727" cy="3302000"/>
            <wp:effectExtent l="0" t="0" r="3810" b="0"/>
            <wp:docPr id="452536166"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36166" name="Picture 7" descr="A screenshot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9432" cy="3315210"/>
                    </a:xfrm>
                    <a:prstGeom prst="rect">
                      <a:avLst/>
                    </a:prstGeom>
                  </pic:spPr>
                </pic:pic>
              </a:graphicData>
            </a:graphic>
          </wp:inline>
        </w:drawing>
      </w:r>
      <w:r w:rsidR="002364F3">
        <w:br/>
      </w:r>
      <w:r w:rsidR="002364F3">
        <w:br/>
      </w:r>
      <w:r w:rsidR="002364F3">
        <w:rPr>
          <w:b/>
        </w:rPr>
        <w:t xml:space="preserve">NOTICE: </w:t>
      </w:r>
      <w:r w:rsidR="002364F3">
        <w:t xml:space="preserve">From the means it looks like the </w:t>
      </w:r>
      <w:r w:rsidR="002A14A7">
        <w:t xml:space="preserve">environmental education programs </w:t>
      </w:r>
      <w:r w:rsidR="002364F3">
        <w:t xml:space="preserve">may improve </w:t>
      </w:r>
      <w:r w:rsidR="005F2ECF">
        <w:t>environmental behavioural intention scores</w:t>
      </w:r>
      <w:r w:rsidR="002364F3">
        <w:t xml:space="preserve">, but </w:t>
      </w:r>
      <w:r w:rsidR="000C60A7">
        <w:t xml:space="preserve">we </w:t>
      </w:r>
      <w:r w:rsidR="002364F3">
        <w:t xml:space="preserve">need to reserve judgement until we </w:t>
      </w:r>
      <w:r w:rsidR="000C60A7">
        <w:t xml:space="preserve">interpret </w:t>
      </w:r>
      <w:r w:rsidR="002364F3">
        <w:t>our ANOVA results. However, the standard deviations don’t look constant across all conditions.  Remember that one of the assumptions for conducting an ANOVA is that the data have homogeneity of variance – if the standard deviations look markedly different then that is often a sign that homogeneity of variance should not be assumed.</w:t>
      </w:r>
    </w:p>
    <w:p w14:paraId="3F45CEAD" w14:textId="77777777" w:rsidR="009108EE" w:rsidRDefault="002364F3" w:rsidP="009108EE">
      <w:pPr>
        <w:pStyle w:val="ListParagraph"/>
        <w:numPr>
          <w:ilvl w:val="0"/>
          <w:numId w:val="27"/>
        </w:numPr>
        <w:spacing w:before="240"/>
      </w:pPr>
      <w:r>
        <w:t xml:space="preserve">The next box down shows us the results of the Levene’s test of homogeneity of variance. This is testing the null hypothesis that our data possess homogeneity of variance. That means, </w:t>
      </w:r>
      <w:r w:rsidRPr="00F153EB">
        <w:rPr>
          <w:b/>
        </w:rPr>
        <w:t xml:space="preserve">in order to proceed with an </w:t>
      </w:r>
      <w:r w:rsidR="000C60A7">
        <w:rPr>
          <w:b/>
        </w:rPr>
        <w:t xml:space="preserve">uncorrected </w:t>
      </w:r>
      <w:r w:rsidRPr="00F153EB">
        <w:rPr>
          <w:b/>
        </w:rPr>
        <w:t>ANOVA</w:t>
      </w:r>
      <w:r w:rsidR="000C60A7">
        <w:t xml:space="preserve"> and not Welch’s one-way test (which we requested just in case)</w:t>
      </w:r>
      <w:r>
        <w:t>, we want the Leven</w:t>
      </w:r>
      <w:r w:rsidR="00CB2DF8">
        <w:t>e</w:t>
      </w:r>
      <w:r>
        <w:t xml:space="preserve">’s test to be </w:t>
      </w:r>
      <w:r>
        <w:rPr>
          <w:b/>
        </w:rPr>
        <w:t>non-significant</w:t>
      </w:r>
      <w:r w:rsidR="002F24A8">
        <w:rPr>
          <w:b/>
        </w:rPr>
        <w:t xml:space="preserve"> </w:t>
      </w:r>
      <w:r w:rsidR="002F24A8">
        <w:t xml:space="preserve">(i.e with a </w:t>
      </w:r>
      <w:r w:rsidR="002F24A8" w:rsidRPr="002F24A8">
        <w:rPr>
          <w:i/>
        </w:rPr>
        <w:t>p</w:t>
      </w:r>
      <w:r w:rsidR="002F24A8">
        <w:t xml:space="preserve"> value greater than .05)</w:t>
      </w:r>
      <w:r>
        <w:rPr>
          <w:b/>
        </w:rPr>
        <w:t>.</w:t>
      </w:r>
      <w:r>
        <w:br/>
      </w:r>
      <w:r w:rsidR="000C60A7">
        <w:rPr>
          <w:noProof/>
          <w:lang w:eastAsia="en-GB"/>
        </w:rPr>
        <w:drawing>
          <wp:inline distT="0" distB="0" distL="0" distR="0" wp14:anchorId="14E55014" wp14:editId="3C3DC36B">
            <wp:extent cx="2066400" cy="583200"/>
            <wp:effectExtent l="0" t="0" r="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66400" cy="583200"/>
                    </a:xfrm>
                    <a:prstGeom prst="rect">
                      <a:avLst/>
                    </a:prstGeom>
                  </pic:spPr>
                </pic:pic>
              </a:graphicData>
            </a:graphic>
          </wp:inline>
        </w:drawing>
      </w:r>
      <w:r>
        <w:rPr>
          <w:b/>
        </w:rPr>
        <w:br/>
      </w:r>
      <w:r>
        <w:rPr>
          <w:b/>
        </w:rPr>
        <w:br/>
      </w:r>
      <w:r w:rsidRPr="002364F3">
        <w:rPr>
          <w:b/>
        </w:rPr>
        <w:t>NOTICE</w:t>
      </w:r>
      <w:r>
        <w:rPr>
          <w:b/>
        </w:rPr>
        <w:t xml:space="preserve">: </w:t>
      </w:r>
      <w:r w:rsidR="00FA67D5">
        <w:t xml:space="preserve">The test </w:t>
      </w:r>
      <w:r>
        <w:t xml:space="preserve">returns a non-significant result, but only just. For now, it is OK to proceed with the </w:t>
      </w:r>
      <w:r w:rsidR="000C60A7">
        <w:t xml:space="preserve">uncorrected </w:t>
      </w:r>
      <w:r>
        <w:t>ANOVA</w:t>
      </w:r>
      <w:r w:rsidR="00FA67D5">
        <w:t xml:space="preserve"> (i.e. the Homeogeneity Correction: None rows of the ANOVA table)</w:t>
      </w:r>
      <w:r>
        <w:t>.</w:t>
      </w:r>
      <w:r w:rsidR="00FA67D5" w:rsidRPr="00FA67D5">
        <w:t xml:space="preserve"> </w:t>
      </w:r>
      <w:r w:rsidR="00FA67D5">
        <w:t xml:space="preserve">If the </w:t>
      </w:r>
      <w:r w:rsidR="00FA67D5" w:rsidRPr="00FA67D5">
        <w:rPr>
          <w:i/>
        </w:rPr>
        <w:t>p</w:t>
      </w:r>
      <w:r w:rsidR="00FA67D5">
        <w:t xml:space="preserve"> value had been significant, we would shift to examining the Welch’s one-way test rows in the ANOVA output table.</w:t>
      </w:r>
      <w:r w:rsidR="000C60A7">
        <w:t xml:space="preserve"> Now that you have no need for it, you can de-select the Welch one-way test if you want.</w:t>
      </w:r>
    </w:p>
    <w:p w14:paraId="74169B2F" w14:textId="77777777" w:rsidR="009108EE" w:rsidRDefault="00A51577" w:rsidP="009108EE">
      <w:pPr>
        <w:pStyle w:val="ListParagraph"/>
        <w:numPr>
          <w:ilvl w:val="0"/>
          <w:numId w:val="27"/>
        </w:numPr>
        <w:spacing w:before="240"/>
      </w:pPr>
      <w:r w:rsidRPr="002E2F1A">
        <w:rPr>
          <w:noProof/>
          <w:lang w:eastAsia="en-GB"/>
        </w:rPr>
        <mc:AlternateContent>
          <mc:Choice Requires="wps">
            <w:drawing>
              <wp:anchor distT="0" distB="0" distL="114300" distR="114300" simplePos="0" relativeHeight="251660800" behindDoc="0" locked="0" layoutInCell="1" allowOverlap="1" wp14:anchorId="287EA388" wp14:editId="1D547312">
                <wp:simplePos x="0" y="0"/>
                <wp:positionH relativeFrom="column">
                  <wp:posOffset>4289425</wp:posOffset>
                </wp:positionH>
                <wp:positionV relativeFrom="paragraph">
                  <wp:posOffset>4962313</wp:posOffset>
                </wp:positionV>
                <wp:extent cx="478367" cy="156845"/>
                <wp:effectExtent l="0" t="0" r="17145" b="14605"/>
                <wp:wrapNone/>
                <wp:docPr id="316" name="Rounded Rectangle 316"/>
                <wp:cNvGraphicFramePr/>
                <a:graphic xmlns:a="http://schemas.openxmlformats.org/drawingml/2006/main">
                  <a:graphicData uri="http://schemas.microsoft.com/office/word/2010/wordprocessingShape">
                    <wps:wsp>
                      <wps:cNvSpPr/>
                      <wps:spPr>
                        <a:xfrm flipV="1">
                          <a:off x="0" y="0"/>
                          <a:ext cx="478367"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78C93" id="Rounded Rectangle 316" o:spid="_x0000_s1026" style="position:absolute;margin-left:337.75pt;margin-top:390.75pt;width:37.65pt;height:12.3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" filled="f" strokecolor="#c0504d [3205]" strokeweight="2pt"/>
            </w:pict>
          </mc:Fallback>
        </mc:AlternateContent>
      </w:r>
      <w:r w:rsidRPr="002E2F1A">
        <w:rPr>
          <w:noProof/>
          <w:lang w:eastAsia="en-GB"/>
        </w:rPr>
        <mc:AlternateContent>
          <mc:Choice Requires="wps">
            <w:drawing>
              <wp:anchor distT="0" distB="0" distL="114300" distR="114300" simplePos="0" relativeHeight="251657728" behindDoc="0" locked="0" layoutInCell="1" allowOverlap="1" wp14:anchorId="4BCF4B23" wp14:editId="6A825022">
                <wp:simplePos x="0" y="0"/>
                <wp:positionH relativeFrom="column">
                  <wp:posOffset>3759200</wp:posOffset>
                </wp:positionH>
                <wp:positionV relativeFrom="paragraph">
                  <wp:posOffset>4961467</wp:posOffset>
                </wp:positionV>
                <wp:extent cx="478367" cy="156845"/>
                <wp:effectExtent l="0" t="0" r="17145" b="14605"/>
                <wp:wrapNone/>
                <wp:docPr id="315" name="Rounded Rectangle 315"/>
                <wp:cNvGraphicFramePr/>
                <a:graphic xmlns:a="http://schemas.openxmlformats.org/drawingml/2006/main">
                  <a:graphicData uri="http://schemas.microsoft.com/office/word/2010/wordprocessingShape">
                    <wps:wsp>
                      <wps:cNvSpPr/>
                      <wps:spPr>
                        <a:xfrm flipV="1">
                          <a:off x="0" y="0"/>
                          <a:ext cx="478367"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59572" id="Rounded Rectangle 315" o:spid="_x0000_s1026" style="position:absolute;margin-left:296pt;margin-top:390.65pt;width:37.65pt;height:12.3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" filled="f" strokecolor="#c0504d [3205]" strokeweight="2pt"/>
            </w:pict>
          </mc:Fallback>
        </mc:AlternateContent>
      </w:r>
      <w:r w:rsidRPr="002E2F1A">
        <w:rPr>
          <w:noProof/>
          <w:lang w:eastAsia="en-GB"/>
        </w:rPr>
        <mc:AlternateContent>
          <mc:Choice Requires="wps">
            <w:drawing>
              <wp:anchor distT="0" distB="0" distL="114300" distR="114300" simplePos="0" relativeHeight="251655680" behindDoc="0" locked="0" layoutInCell="1" allowOverlap="1" wp14:anchorId="24492110" wp14:editId="24862E31">
                <wp:simplePos x="0" y="0"/>
                <wp:positionH relativeFrom="column">
                  <wp:posOffset>2634615</wp:posOffset>
                </wp:positionH>
                <wp:positionV relativeFrom="paragraph">
                  <wp:posOffset>5126778</wp:posOffset>
                </wp:positionV>
                <wp:extent cx="478367" cy="156845"/>
                <wp:effectExtent l="0" t="0" r="17145" b="14605"/>
                <wp:wrapNone/>
                <wp:docPr id="314" name="Rounded Rectangle 314"/>
                <wp:cNvGraphicFramePr/>
                <a:graphic xmlns:a="http://schemas.openxmlformats.org/drawingml/2006/main">
                  <a:graphicData uri="http://schemas.microsoft.com/office/word/2010/wordprocessingShape">
                    <wps:wsp>
                      <wps:cNvSpPr/>
                      <wps:spPr>
                        <a:xfrm flipV="1">
                          <a:off x="0" y="0"/>
                          <a:ext cx="478367"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BD31B" id="Rounded Rectangle 314" o:spid="_x0000_s1026" style="position:absolute;margin-left:207.45pt;margin-top:403.7pt;width:37.65pt;height:12.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" filled="f" strokecolor="#c0504d [3205]" strokeweight="2pt"/>
            </w:pict>
          </mc:Fallback>
        </mc:AlternateContent>
      </w:r>
      <w:r w:rsidRPr="002E2F1A">
        <w:rPr>
          <w:noProof/>
          <w:lang w:eastAsia="en-GB"/>
        </w:rPr>
        <mc:AlternateContent>
          <mc:Choice Requires="wps">
            <w:drawing>
              <wp:anchor distT="0" distB="0" distL="114300" distR="114300" simplePos="0" relativeHeight="251653632" behindDoc="0" locked="0" layoutInCell="1" allowOverlap="1" wp14:anchorId="4AA6DD4D" wp14:editId="7E84A218">
                <wp:simplePos x="0" y="0"/>
                <wp:positionH relativeFrom="column">
                  <wp:posOffset>2628900</wp:posOffset>
                </wp:positionH>
                <wp:positionV relativeFrom="paragraph">
                  <wp:posOffset>4959137</wp:posOffset>
                </wp:positionV>
                <wp:extent cx="478367" cy="156845"/>
                <wp:effectExtent l="0" t="0" r="17145" b="14605"/>
                <wp:wrapNone/>
                <wp:docPr id="313" name="Rounded Rectangle 313"/>
                <wp:cNvGraphicFramePr/>
                <a:graphic xmlns:a="http://schemas.openxmlformats.org/drawingml/2006/main">
                  <a:graphicData uri="http://schemas.microsoft.com/office/word/2010/wordprocessingShape">
                    <wps:wsp>
                      <wps:cNvSpPr/>
                      <wps:spPr>
                        <a:xfrm flipV="1">
                          <a:off x="0" y="0"/>
                          <a:ext cx="478367"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427F9" id="Rounded Rectangle 313" o:spid="_x0000_s1026" style="position:absolute;margin-left:207pt;margin-top:390.5pt;width:37.65pt;height:12.3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" filled="f" strokecolor="#c0504d [3205]" strokeweight="2pt"/>
            </w:pict>
          </mc:Fallback>
        </mc:AlternateContent>
      </w:r>
      <w:r w:rsidRPr="002E2F1A">
        <w:rPr>
          <w:noProof/>
          <w:lang w:eastAsia="en-GB"/>
        </w:rPr>
        <mc:AlternateContent>
          <mc:Choice Requires="wps">
            <w:drawing>
              <wp:anchor distT="0" distB="0" distL="114300" distR="114300" simplePos="0" relativeHeight="251651584" behindDoc="0" locked="0" layoutInCell="1" allowOverlap="1" wp14:anchorId="414B6BBA" wp14:editId="0570A5E6">
                <wp:simplePos x="0" y="0"/>
                <wp:positionH relativeFrom="column">
                  <wp:posOffset>313266</wp:posOffset>
                </wp:positionH>
                <wp:positionV relativeFrom="paragraph">
                  <wp:posOffset>581872</wp:posOffset>
                </wp:positionV>
                <wp:extent cx="4922943" cy="367876"/>
                <wp:effectExtent l="0" t="0" r="11430" b="13335"/>
                <wp:wrapNone/>
                <wp:docPr id="298" name="Rounded Rectangle 298"/>
                <wp:cNvGraphicFramePr/>
                <a:graphic xmlns:a="http://schemas.openxmlformats.org/drawingml/2006/main">
                  <a:graphicData uri="http://schemas.microsoft.com/office/word/2010/wordprocessingShape">
                    <wps:wsp>
                      <wps:cNvSpPr/>
                      <wps:spPr>
                        <a:xfrm>
                          <a:off x="0" y="0"/>
                          <a:ext cx="4922943" cy="367876"/>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F3F5" id="Rounded Rectangle 298" o:spid="_x0000_s1026" style="position:absolute;margin-left:24.65pt;margin-top:45.8pt;width:387.65pt;height:28.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" filled="f" strokecolor="#c0504d [3205]" strokeweight="2pt"/>
            </w:pict>
          </mc:Fallback>
        </mc:AlternateContent>
      </w:r>
      <w:r w:rsidR="00EB26AB">
        <w:t>The next output is the most important table of the analysis – ANOVA results.</w:t>
      </w:r>
      <w:r w:rsidR="00EB26AB">
        <w:br/>
      </w:r>
      <w:r w:rsidR="000C60A7">
        <w:rPr>
          <w:noProof/>
          <w:lang w:eastAsia="en-GB"/>
        </w:rPr>
        <w:drawing>
          <wp:inline distT="0" distB="0" distL="0" distR="0" wp14:anchorId="4D992E8A" wp14:editId="089B30A3">
            <wp:extent cx="5043600" cy="1141200"/>
            <wp:effectExtent l="0" t="0" r="5080" b="190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3600" cy="1141200"/>
                    </a:xfrm>
                    <a:prstGeom prst="rect">
                      <a:avLst/>
                    </a:prstGeom>
                  </pic:spPr>
                </pic:pic>
              </a:graphicData>
            </a:graphic>
          </wp:inline>
        </w:drawing>
      </w:r>
      <w:r w:rsidR="00EB26AB">
        <w:br/>
      </w:r>
      <w:r w:rsidR="00EB26AB">
        <w:br/>
      </w:r>
      <w:r w:rsidR="00EB26AB" w:rsidRPr="009108EE">
        <w:rPr>
          <w:b/>
        </w:rPr>
        <w:t>NOTICE</w:t>
      </w:r>
      <w:r>
        <w:rPr>
          <w:b/>
        </w:rPr>
        <w:t>1</w:t>
      </w:r>
      <w:r w:rsidR="00EB26AB" w:rsidRPr="009108EE">
        <w:rPr>
          <w:b/>
        </w:rPr>
        <w:t xml:space="preserve">: </w:t>
      </w:r>
      <w:r>
        <w:t>Because we satisfied the homogeneity of variance assumption, we can focus on the rows without homogeneity correction and not the rows for Welch’s one-way test.</w:t>
      </w:r>
      <w:r>
        <w:br/>
      </w:r>
      <w:r>
        <w:rPr>
          <w:b/>
        </w:rPr>
        <w:t>NOTICE 2:</w:t>
      </w:r>
      <w:r w:rsidR="00FA67D5">
        <w:rPr>
          <w:b/>
        </w:rPr>
        <w:t xml:space="preserve"> </w:t>
      </w:r>
      <w:r w:rsidR="00EB26AB" w:rsidRPr="00EB26AB">
        <w:t>Comp</w:t>
      </w:r>
      <w:r w:rsidR="00EB26AB">
        <w:t>are this output to your Excel output to see what the important values in the table are.</w:t>
      </w:r>
      <w:r w:rsidR="00CD1D7B">
        <w:br/>
      </w:r>
      <w:r w:rsidR="00EB26AB" w:rsidRPr="00EB26AB">
        <w:rPr>
          <w:noProof/>
          <w:lang w:eastAsia="en-GB"/>
        </w:rPr>
        <w:lastRenderedPageBreak/>
        <w:drawing>
          <wp:inline distT="0" distB="0" distL="0" distR="0" wp14:anchorId="44A5A226" wp14:editId="214A69D8">
            <wp:extent cx="2170800" cy="1782000"/>
            <wp:effectExtent l="0" t="0" r="1270" b="889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0800" cy="1782000"/>
                    </a:xfrm>
                    <a:prstGeom prst="rect">
                      <a:avLst/>
                    </a:prstGeom>
                    <a:noFill/>
                    <a:ln>
                      <a:noFill/>
                    </a:ln>
                  </pic:spPr>
                </pic:pic>
              </a:graphicData>
            </a:graphic>
          </wp:inline>
        </w:drawing>
      </w:r>
      <w:r w:rsidR="00011EA6">
        <w:br/>
      </w:r>
      <w:r w:rsidR="00011EA6">
        <w:br/>
        <w:t>From the comparison, you should see that the following highlighted cells are the important ones for reporting your ANOVA.</w:t>
      </w:r>
      <w:r w:rsidR="00011EA6">
        <w:br/>
      </w:r>
      <w:r>
        <w:rPr>
          <w:noProof/>
          <w:lang w:eastAsia="en-GB"/>
        </w:rPr>
        <w:drawing>
          <wp:inline distT="0" distB="0" distL="0" distR="0" wp14:anchorId="3ECB355F" wp14:editId="14CB564E">
            <wp:extent cx="5043600" cy="1141200"/>
            <wp:effectExtent l="0" t="0" r="5080" b="190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3600" cy="1141200"/>
                    </a:xfrm>
                    <a:prstGeom prst="rect">
                      <a:avLst/>
                    </a:prstGeom>
                  </pic:spPr>
                </pic:pic>
              </a:graphicData>
            </a:graphic>
          </wp:inline>
        </w:drawing>
      </w:r>
      <w:r w:rsidR="00011EA6">
        <w:br/>
      </w:r>
      <w:r w:rsidR="00011EA6">
        <w:br/>
        <w:t>You are after the df(between</w:t>
      </w:r>
      <w:r w:rsidR="009523B1">
        <w:t xml:space="preserve"> or condition</w:t>
      </w:r>
      <w:r w:rsidR="00011EA6">
        <w:t>) the df (error</w:t>
      </w:r>
      <w:r w:rsidR="009523B1">
        <w:t xml:space="preserve"> or residuals</w:t>
      </w:r>
      <w:r w:rsidR="00011EA6">
        <w:t>), the F value and its significance, which are reported as follows:</w:t>
      </w:r>
      <w:r w:rsidR="00011EA6">
        <w:br/>
      </w:r>
      <w:r w:rsidR="00011EA6">
        <w:br/>
      </w:r>
      <w:r w:rsidR="00011EA6">
        <w:rPr>
          <w:noProof/>
          <w:lang w:eastAsia="en-GB"/>
        </w:rPr>
        <w:drawing>
          <wp:inline distT="0" distB="0" distL="0" distR="0" wp14:anchorId="57BAAB2D" wp14:editId="2F45CA12">
            <wp:extent cx="4781550" cy="9525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8333" t="47692" r="11218" b="26667"/>
                    <a:stretch/>
                  </pic:blipFill>
                  <pic:spPr bwMode="auto">
                    <a:xfrm>
                      <a:off x="0" y="0"/>
                      <a:ext cx="4781550" cy="952500"/>
                    </a:xfrm>
                    <a:prstGeom prst="rect">
                      <a:avLst/>
                    </a:prstGeom>
                    <a:ln>
                      <a:noFill/>
                    </a:ln>
                    <a:extLst>
                      <a:ext uri="{53640926-AAD7-44D8-BBD7-CCE9431645EC}">
                        <a14:shadowObscured xmlns:a14="http://schemas.microsoft.com/office/drawing/2010/main"/>
                      </a:ext>
                    </a:extLst>
                  </pic:spPr>
                </pic:pic>
              </a:graphicData>
            </a:graphic>
          </wp:inline>
        </w:drawing>
      </w:r>
    </w:p>
    <w:p w14:paraId="224C6033" w14:textId="77777777" w:rsidR="009523B1" w:rsidRPr="009523B1" w:rsidRDefault="009523B1" w:rsidP="009523B1">
      <w:pPr>
        <w:spacing w:before="240"/>
        <w:ind w:left="426"/>
      </w:pPr>
      <w:r>
        <w:rPr>
          <w:b/>
        </w:rPr>
        <w:t xml:space="preserve">NOTICE: </w:t>
      </w:r>
      <w:r>
        <w:t xml:space="preserve">There are </w:t>
      </w:r>
      <w:r w:rsidRPr="004A621D">
        <w:rPr>
          <w:u w:val="single"/>
        </w:rPr>
        <w:t>lots</w:t>
      </w:r>
      <w:r>
        <w:t xml:space="preserve"> of ways of referring to the between and error contributors to an ANOVA calculation. You can read more about why the various names all mean the same thing in the textbook.</w:t>
      </w:r>
    </w:p>
    <w:p w14:paraId="67133D3F" w14:textId="77777777" w:rsidR="009108EE" w:rsidRPr="009523B1" w:rsidRDefault="009108EE" w:rsidP="009108EE">
      <w:pPr>
        <w:pStyle w:val="ListParagraph"/>
        <w:numPr>
          <w:ilvl w:val="0"/>
          <w:numId w:val="27"/>
        </w:numPr>
        <w:spacing w:before="240"/>
      </w:pPr>
      <w:r w:rsidRPr="009108EE">
        <w:rPr>
          <w:rFonts w:cstheme="minorHAnsi"/>
        </w:rPr>
        <w:t>Fill in the gaps:</w:t>
      </w:r>
    </w:p>
    <w:p w14:paraId="682186FB" w14:textId="77777777" w:rsidR="009523B1" w:rsidRPr="009108EE" w:rsidRDefault="009523B1" w:rsidP="009523B1">
      <w:pPr>
        <w:spacing w:before="240"/>
        <w:ind w:left="284"/>
      </w:pPr>
      <w:r>
        <w:rPr>
          <w:rFonts w:cstheme="minorHAnsi"/>
          <w:i/>
          <w:noProof/>
          <w:lang w:eastAsia="en-GB"/>
        </w:rPr>
        <mc:AlternateContent>
          <mc:Choice Requires="wps">
            <w:drawing>
              <wp:inline distT="0" distB="0" distL="0" distR="0" wp14:anchorId="2365DD85" wp14:editId="15F00E03">
                <wp:extent cx="6596592" cy="1143000"/>
                <wp:effectExtent l="0" t="0" r="13970" b="19050"/>
                <wp:docPr id="320" name="Rectangle 320"/>
                <wp:cNvGraphicFramePr/>
                <a:graphic xmlns:a="http://schemas.openxmlformats.org/drawingml/2006/main">
                  <a:graphicData uri="http://schemas.microsoft.com/office/word/2010/wordprocessingShape">
                    <wps:wsp>
                      <wps:cNvSpPr/>
                      <wps:spPr>
                        <a:xfrm>
                          <a:off x="0" y="0"/>
                          <a:ext cx="6596592" cy="114300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CF4C0" w14:textId="4F6795CC" w:rsidR="00860861" w:rsidRPr="005F2ECF" w:rsidRDefault="00860861" w:rsidP="009523B1">
                            <w:pPr>
                              <w:spacing w:after="0" w:line="360" w:lineRule="auto"/>
                              <w:rPr>
                                <w:color w:val="000000" w:themeColor="text1"/>
                                <w:sz w:val="24"/>
                                <w:szCs w:val="24"/>
                              </w:rPr>
                            </w:pPr>
                            <w:r w:rsidRPr="005F2ECF">
                              <w:rPr>
                                <w:rFonts w:cstheme="minorHAnsi"/>
                                <w:color w:val="000000" w:themeColor="text1"/>
                                <w:sz w:val="24"/>
                                <w:szCs w:val="24"/>
                              </w:rPr>
                              <w:t xml:space="preserve">A sample of 60 students were allocated to one of three groups before completing </w:t>
                            </w:r>
                            <w:r w:rsidR="005F2ECF" w:rsidRPr="005F2ECF">
                              <w:rPr>
                                <w:rFonts w:cstheme="minorHAnsi"/>
                                <w:color w:val="000000" w:themeColor="text1"/>
                                <w:sz w:val="24"/>
                                <w:szCs w:val="24"/>
                              </w:rPr>
                              <w:t>an</w:t>
                            </w:r>
                            <w:r w:rsidR="005F2ECF" w:rsidRPr="005F2ECF">
                              <w:rPr>
                                <w:color w:val="000000" w:themeColor="text1"/>
                                <w:sz w:val="24"/>
                                <w:szCs w:val="24"/>
                              </w:rPr>
                              <w:t xml:space="preserve"> environmental behavioural intention test</w:t>
                            </w:r>
                            <w:r w:rsidRPr="005F2ECF">
                              <w:rPr>
                                <w:rFonts w:cstheme="minorHAnsi"/>
                                <w:color w:val="000000" w:themeColor="text1"/>
                                <w:sz w:val="24"/>
                                <w:szCs w:val="24"/>
                              </w:rPr>
                              <w:t xml:space="preserve">. </w:t>
                            </w:r>
                            <w:r w:rsidR="005F2ECF" w:rsidRPr="005F2ECF">
                              <w:rPr>
                                <w:color w:val="000000" w:themeColor="text1"/>
                                <w:sz w:val="24"/>
                                <w:szCs w:val="24"/>
                              </w:rPr>
                              <w:t>Two of the groups participated in environmental education programs (</w:t>
                            </w:r>
                            <w:proofErr w:type="spellStart"/>
                            <w:r w:rsidR="005F2ECF" w:rsidRPr="005F2ECF">
                              <w:rPr>
                                <w:color w:val="000000" w:themeColor="text1"/>
                                <w:sz w:val="24"/>
                                <w:szCs w:val="24"/>
                              </w:rPr>
                              <w:t>GreenMind</w:t>
                            </w:r>
                            <w:proofErr w:type="spellEnd"/>
                            <w:r w:rsidR="005F2ECF" w:rsidRPr="005F2ECF">
                              <w:rPr>
                                <w:color w:val="000000" w:themeColor="text1"/>
                                <w:sz w:val="24"/>
                                <w:szCs w:val="24"/>
                              </w:rPr>
                              <w:t xml:space="preserve"> or </w:t>
                            </w:r>
                            <w:proofErr w:type="spellStart"/>
                            <w:r w:rsidR="005F2ECF" w:rsidRPr="005F2ECF">
                              <w:rPr>
                                <w:color w:val="000000" w:themeColor="text1"/>
                                <w:sz w:val="24"/>
                                <w:szCs w:val="24"/>
                              </w:rPr>
                              <w:t>EcoLearn</w:t>
                            </w:r>
                            <w:proofErr w:type="spellEnd"/>
                            <w:r w:rsidR="005F2ECF" w:rsidRPr="005F2ECF">
                              <w:rPr>
                                <w:color w:val="000000" w:themeColor="text1"/>
                                <w:sz w:val="24"/>
                                <w:szCs w:val="24"/>
                              </w:rPr>
                              <w:t xml:space="preserve">), the other was a </w:t>
                            </w:r>
                            <w:sdt>
                              <w:sdtPr>
                                <w:rPr>
                                  <w:rFonts w:cstheme="minorHAnsi"/>
                                  <w:color w:val="000000" w:themeColor="text1"/>
                                  <w:sz w:val="24"/>
                                  <w:szCs w:val="24"/>
                                </w:rPr>
                                <w:id w:val="1261562129"/>
                                <w:placeholder>
                                  <w:docPart w:val="4EED03B00F8441BB81A41EEB2FE856DF"/>
                                </w:placeholder>
                                <w:showingPlcHdr/>
                              </w:sdtPr>
                              <w:sdtContent>
                                <w:r w:rsidRPr="005F2ECF">
                                  <w:rPr>
                                    <w:rFonts w:cstheme="minorHAnsi"/>
                                    <w:color w:val="000000" w:themeColor="text1"/>
                                    <w:sz w:val="24"/>
                                    <w:szCs w:val="24"/>
                                  </w:rPr>
                                  <w:t>[enter text]</w:t>
                                </w:r>
                              </w:sdtContent>
                            </w:sdt>
                            <w:r w:rsidRPr="005F2ECF">
                              <w:rPr>
                                <w:rFonts w:cstheme="minorHAnsi"/>
                                <w:color w:val="000000" w:themeColor="text1"/>
                                <w:sz w:val="24"/>
                                <w:szCs w:val="24"/>
                              </w:rPr>
                              <w:t xml:space="preserve"> group. There was a </w:t>
                            </w:r>
                            <w:sdt>
                              <w:sdtPr>
                                <w:rPr>
                                  <w:rFonts w:cstheme="minorHAnsi"/>
                                  <w:color w:val="000000" w:themeColor="text1"/>
                                  <w:sz w:val="24"/>
                                  <w:szCs w:val="24"/>
                                </w:rPr>
                                <w:id w:val="218568828"/>
                                <w:placeholder>
                                  <w:docPart w:val="DefaultPlaceholder_1081868575"/>
                                </w:placeholder>
                                <w:comboBox>
                                  <w:listItem w:value="Choose an item."/>
                                  <w:listItem w:displayText="significant" w:value="significant"/>
                                  <w:listItem w:displayText="non-significant" w:value="non-significant"/>
                                </w:comboBox>
                              </w:sdtPr>
                              <w:sdtContent>
                                <w:r w:rsidRPr="005F2ECF">
                                  <w:rPr>
                                    <w:rFonts w:cstheme="minorHAnsi"/>
                                    <w:color w:val="000000" w:themeColor="text1"/>
                                    <w:sz w:val="24"/>
                                    <w:szCs w:val="24"/>
                                  </w:rPr>
                                  <w:t>[click]</w:t>
                                </w:r>
                              </w:sdtContent>
                            </w:sdt>
                            <w:r w:rsidRPr="005F2ECF">
                              <w:rPr>
                                <w:rFonts w:cstheme="minorHAnsi"/>
                                <w:color w:val="000000" w:themeColor="text1"/>
                                <w:sz w:val="24"/>
                                <w:szCs w:val="24"/>
                              </w:rPr>
                              <w:t xml:space="preserve"> difference in test scores according to group allocation, </w:t>
                            </w:r>
                            <w:proofErr w:type="gramStart"/>
                            <w:r w:rsidRPr="005F2ECF">
                              <w:rPr>
                                <w:rFonts w:cstheme="minorHAnsi"/>
                                <w:i/>
                                <w:color w:val="000000" w:themeColor="text1"/>
                                <w:sz w:val="24"/>
                                <w:szCs w:val="24"/>
                              </w:rPr>
                              <w:t>F</w:t>
                            </w:r>
                            <w:r w:rsidRPr="005F2ECF">
                              <w:rPr>
                                <w:rFonts w:cstheme="minorHAnsi"/>
                                <w:color w:val="000000" w:themeColor="text1"/>
                                <w:sz w:val="24"/>
                                <w:szCs w:val="24"/>
                              </w:rPr>
                              <w:t>(</w:t>
                            </w:r>
                            <w:proofErr w:type="gramEnd"/>
                            <w:sdt>
                              <w:sdtPr>
                                <w:rPr>
                                  <w:rFonts w:cstheme="minorHAnsi"/>
                                  <w:color w:val="000000" w:themeColor="text1"/>
                                  <w:sz w:val="24"/>
                                  <w:szCs w:val="24"/>
                                </w:rPr>
                                <w:id w:val="-1553617207"/>
                                <w:placeholder>
                                  <w:docPart w:val="E7F5EC7DC59E4EC1ADCB9D0A07FAF625"/>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w:t>
                            </w:r>
                            <w:sdt>
                              <w:sdtPr>
                                <w:rPr>
                                  <w:rFonts w:cstheme="minorHAnsi"/>
                                  <w:color w:val="000000" w:themeColor="text1"/>
                                  <w:sz w:val="24"/>
                                  <w:szCs w:val="24"/>
                                </w:rPr>
                                <w:id w:val="-315410794"/>
                                <w:placeholder>
                                  <w:docPart w:val="FCFC5C6095574DA98E3F8436CA95BB94"/>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 </w:t>
                            </w:r>
                            <w:sdt>
                              <w:sdtPr>
                                <w:rPr>
                                  <w:rFonts w:cstheme="minorHAnsi"/>
                                  <w:color w:val="000000" w:themeColor="text1"/>
                                  <w:sz w:val="24"/>
                                  <w:szCs w:val="24"/>
                                </w:rPr>
                                <w:id w:val="730659814"/>
                                <w:placeholder>
                                  <w:docPart w:val="4A63D2C213F94F058B3790E023572DFD"/>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w:t>
                            </w:r>
                            <w:r w:rsidRPr="005F2ECF">
                              <w:rPr>
                                <w:rFonts w:cstheme="minorHAnsi"/>
                                <w:i/>
                                <w:color w:val="000000" w:themeColor="text1"/>
                                <w:sz w:val="24"/>
                                <w:szCs w:val="24"/>
                              </w:rPr>
                              <w:t>p</w:t>
                            </w:r>
                            <w:r w:rsidRPr="005F2ECF">
                              <w:rPr>
                                <w:rFonts w:cstheme="minorHAnsi"/>
                                <w:color w:val="000000" w:themeColor="text1"/>
                                <w:sz w:val="24"/>
                                <w:szCs w:val="24"/>
                              </w:rPr>
                              <w:t xml:space="preserve"> = </w:t>
                            </w:r>
                            <w:sdt>
                              <w:sdtPr>
                                <w:rPr>
                                  <w:rFonts w:cstheme="minorHAnsi"/>
                                  <w:color w:val="000000" w:themeColor="text1"/>
                                  <w:sz w:val="24"/>
                                  <w:szCs w:val="24"/>
                                </w:rPr>
                                <w:id w:val="-1812014605"/>
                                <w:placeholder>
                                  <w:docPart w:val="F87AC92E47A14830A2527BA86273A633"/>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365DD85" id="Rectangle 320" o:spid="_x0000_s1027" style="width:519.4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" fillcolor="#c6d9f1 [671]" strokecolor="black [3213]" strokeweight="1pt">
                <v:textbox>
                  <w:txbxContent>
                    <w:p w14:paraId="5A2CF4C0" w14:textId="4F6795CC" w:rsidR="00860861" w:rsidRPr="005F2ECF" w:rsidRDefault="00860861" w:rsidP="009523B1">
                      <w:pPr>
                        <w:spacing w:after="0" w:line="360" w:lineRule="auto"/>
                        <w:rPr>
                          <w:color w:val="000000" w:themeColor="text1"/>
                          <w:sz w:val="24"/>
                          <w:szCs w:val="24"/>
                        </w:rPr>
                      </w:pPr>
                      <w:r w:rsidRPr="005F2ECF">
                        <w:rPr>
                          <w:rFonts w:cstheme="minorHAnsi"/>
                          <w:color w:val="000000" w:themeColor="text1"/>
                          <w:sz w:val="24"/>
                          <w:szCs w:val="24"/>
                        </w:rPr>
                        <w:t xml:space="preserve">A sample of 60 students were allocated to one of three groups before completing </w:t>
                      </w:r>
                      <w:r w:rsidR="005F2ECF" w:rsidRPr="005F2ECF">
                        <w:rPr>
                          <w:rFonts w:cstheme="minorHAnsi"/>
                          <w:color w:val="000000" w:themeColor="text1"/>
                          <w:sz w:val="24"/>
                          <w:szCs w:val="24"/>
                        </w:rPr>
                        <w:t>an</w:t>
                      </w:r>
                      <w:r w:rsidR="005F2ECF" w:rsidRPr="005F2ECF">
                        <w:rPr>
                          <w:color w:val="000000" w:themeColor="text1"/>
                          <w:sz w:val="24"/>
                          <w:szCs w:val="24"/>
                        </w:rPr>
                        <w:t xml:space="preserve"> environmental </w:t>
                      </w:r>
                      <w:r w:rsidR="005F2ECF" w:rsidRPr="005F2ECF">
                        <w:rPr>
                          <w:color w:val="000000" w:themeColor="text1"/>
                          <w:sz w:val="24"/>
                          <w:szCs w:val="24"/>
                        </w:rPr>
                        <w:t>behavioural</w:t>
                      </w:r>
                      <w:r w:rsidR="005F2ECF" w:rsidRPr="005F2ECF">
                        <w:rPr>
                          <w:color w:val="000000" w:themeColor="text1"/>
                          <w:sz w:val="24"/>
                          <w:szCs w:val="24"/>
                        </w:rPr>
                        <w:t xml:space="preserve"> intention test</w:t>
                      </w:r>
                      <w:r w:rsidRPr="005F2ECF">
                        <w:rPr>
                          <w:rFonts w:cstheme="minorHAnsi"/>
                          <w:color w:val="000000" w:themeColor="text1"/>
                          <w:sz w:val="24"/>
                          <w:szCs w:val="24"/>
                        </w:rPr>
                        <w:t xml:space="preserve">. </w:t>
                      </w:r>
                      <w:r w:rsidR="005F2ECF" w:rsidRPr="005F2ECF">
                        <w:rPr>
                          <w:color w:val="000000" w:themeColor="text1"/>
                          <w:sz w:val="24"/>
                          <w:szCs w:val="24"/>
                        </w:rPr>
                        <w:t>Two of the groups participated in environmental education programs (</w:t>
                      </w:r>
                      <w:proofErr w:type="spellStart"/>
                      <w:r w:rsidR="005F2ECF" w:rsidRPr="005F2ECF">
                        <w:rPr>
                          <w:color w:val="000000" w:themeColor="text1"/>
                          <w:sz w:val="24"/>
                          <w:szCs w:val="24"/>
                        </w:rPr>
                        <w:t>GreenMind</w:t>
                      </w:r>
                      <w:proofErr w:type="spellEnd"/>
                      <w:r w:rsidR="005F2ECF" w:rsidRPr="005F2ECF">
                        <w:rPr>
                          <w:color w:val="000000" w:themeColor="text1"/>
                          <w:sz w:val="24"/>
                          <w:szCs w:val="24"/>
                        </w:rPr>
                        <w:t xml:space="preserve"> or </w:t>
                      </w:r>
                      <w:proofErr w:type="spellStart"/>
                      <w:r w:rsidR="005F2ECF" w:rsidRPr="005F2ECF">
                        <w:rPr>
                          <w:color w:val="000000" w:themeColor="text1"/>
                          <w:sz w:val="24"/>
                          <w:szCs w:val="24"/>
                        </w:rPr>
                        <w:t>EcoLearn</w:t>
                      </w:r>
                      <w:proofErr w:type="spellEnd"/>
                      <w:r w:rsidR="005F2ECF" w:rsidRPr="005F2ECF">
                        <w:rPr>
                          <w:color w:val="000000" w:themeColor="text1"/>
                          <w:sz w:val="24"/>
                          <w:szCs w:val="24"/>
                        </w:rPr>
                        <w:t>), the other was a</w:t>
                      </w:r>
                      <w:r w:rsidR="005F2ECF" w:rsidRPr="005F2ECF">
                        <w:rPr>
                          <w:color w:val="000000" w:themeColor="text1"/>
                          <w:sz w:val="24"/>
                          <w:szCs w:val="24"/>
                        </w:rPr>
                        <w:t xml:space="preserve"> </w:t>
                      </w:r>
                      <w:sdt>
                        <w:sdtPr>
                          <w:rPr>
                            <w:rFonts w:cstheme="minorHAnsi"/>
                            <w:color w:val="000000" w:themeColor="text1"/>
                            <w:sz w:val="24"/>
                            <w:szCs w:val="24"/>
                          </w:rPr>
                          <w:id w:val="1261562129"/>
                          <w:placeholder>
                            <w:docPart w:val="4EED03B00F8441BB81A41EEB2FE856DF"/>
                          </w:placeholder>
                          <w:showingPlcHdr/>
                        </w:sdtPr>
                        <w:sdtContent>
                          <w:r w:rsidRPr="005F2ECF">
                            <w:rPr>
                              <w:rFonts w:cstheme="minorHAnsi"/>
                              <w:color w:val="000000" w:themeColor="text1"/>
                              <w:sz w:val="24"/>
                              <w:szCs w:val="24"/>
                            </w:rPr>
                            <w:t>[enter text]</w:t>
                          </w:r>
                        </w:sdtContent>
                      </w:sdt>
                      <w:r w:rsidRPr="005F2ECF">
                        <w:rPr>
                          <w:rFonts w:cstheme="minorHAnsi"/>
                          <w:color w:val="000000" w:themeColor="text1"/>
                          <w:sz w:val="24"/>
                          <w:szCs w:val="24"/>
                        </w:rPr>
                        <w:t xml:space="preserve"> group. There was a </w:t>
                      </w:r>
                      <w:sdt>
                        <w:sdtPr>
                          <w:rPr>
                            <w:rFonts w:cstheme="minorHAnsi"/>
                            <w:color w:val="000000" w:themeColor="text1"/>
                            <w:sz w:val="24"/>
                            <w:szCs w:val="24"/>
                          </w:rPr>
                          <w:id w:val="218568828"/>
                          <w:placeholder>
                            <w:docPart w:val="DefaultPlaceholder_1081868575"/>
                          </w:placeholder>
                          <w:comboBox>
                            <w:listItem w:value="Choose an item."/>
                            <w:listItem w:displayText="significant" w:value="significant"/>
                            <w:listItem w:displayText="non-significant" w:value="non-significant"/>
                          </w:comboBox>
                        </w:sdtPr>
                        <w:sdtContent>
                          <w:r w:rsidRPr="005F2ECF">
                            <w:rPr>
                              <w:rFonts w:cstheme="minorHAnsi"/>
                              <w:color w:val="000000" w:themeColor="text1"/>
                              <w:sz w:val="24"/>
                              <w:szCs w:val="24"/>
                            </w:rPr>
                            <w:t>[click]</w:t>
                          </w:r>
                        </w:sdtContent>
                      </w:sdt>
                      <w:r w:rsidRPr="005F2ECF">
                        <w:rPr>
                          <w:rFonts w:cstheme="minorHAnsi"/>
                          <w:color w:val="000000" w:themeColor="text1"/>
                          <w:sz w:val="24"/>
                          <w:szCs w:val="24"/>
                        </w:rPr>
                        <w:t xml:space="preserve"> difference in test scores according to group allocation, </w:t>
                      </w:r>
                      <w:proofErr w:type="gramStart"/>
                      <w:r w:rsidRPr="005F2ECF">
                        <w:rPr>
                          <w:rFonts w:cstheme="minorHAnsi"/>
                          <w:i/>
                          <w:color w:val="000000" w:themeColor="text1"/>
                          <w:sz w:val="24"/>
                          <w:szCs w:val="24"/>
                        </w:rPr>
                        <w:t>F</w:t>
                      </w:r>
                      <w:r w:rsidRPr="005F2ECF">
                        <w:rPr>
                          <w:rFonts w:cstheme="minorHAnsi"/>
                          <w:color w:val="000000" w:themeColor="text1"/>
                          <w:sz w:val="24"/>
                          <w:szCs w:val="24"/>
                        </w:rPr>
                        <w:t>(</w:t>
                      </w:r>
                      <w:proofErr w:type="gramEnd"/>
                      <w:sdt>
                        <w:sdtPr>
                          <w:rPr>
                            <w:rFonts w:cstheme="minorHAnsi"/>
                            <w:color w:val="000000" w:themeColor="text1"/>
                            <w:sz w:val="24"/>
                            <w:szCs w:val="24"/>
                          </w:rPr>
                          <w:id w:val="-1553617207"/>
                          <w:placeholder>
                            <w:docPart w:val="E7F5EC7DC59E4EC1ADCB9D0A07FAF625"/>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w:t>
                      </w:r>
                      <w:sdt>
                        <w:sdtPr>
                          <w:rPr>
                            <w:rFonts w:cstheme="minorHAnsi"/>
                            <w:color w:val="000000" w:themeColor="text1"/>
                            <w:sz w:val="24"/>
                            <w:szCs w:val="24"/>
                          </w:rPr>
                          <w:id w:val="-315410794"/>
                          <w:placeholder>
                            <w:docPart w:val="FCFC5C6095574DA98E3F8436CA95BB94"/>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 </w:t>
                      </w:r>
                      <w:sdt>
                        <w:sdtPr>
                          <w:rPr>
                            <w:rFonts w:cstheme="minorHAnsi"/>
                            <w:color w:val="000000" w:themeColor="text1"/>
                            <w:sz w:val="24"/>
                            <w:szCs w:val="24"/>
                          </w:rPr>
                          <w:id w:val="730659814"/>
                          <w:placeholder>
                            <w:docPart w:val="4A63D2C213F94F058B3790E023572DFD"/>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 xml:space="preserve">, </w:t>
                      </w:r>
                      <w:r w:rsidRPr="005F2ECF">
                        <w:rPr>
                          <w:rFonts w:cstheme="minorHAnsi"/>
                          <w:i/>
                          <w:color w:val="000000" w:themeColor="text1"/>
                          <w:sz w:val="24"/>
                          <w:szCs w:val="24"/>
                        </w:rPr>
                        <w:t>p</w:t>
                      </w:r>
                      <w:r w:rsidRPr="005F2ECF">
                        <w:rPr>
                          <w:rFonts w:cstheme="minorHAnsi"/>
                          <w:color w:val="000000" w:themeColor="text1"/>
                          <w:sz w:val="24"/>
                          <w:szCs w:val="24"/>
                        </w:rPr>
                        <w:t xml:space="preserve"> = </w:t>
                      </w:r>
                      <w:sdt>
                        <w:sdtPr>
                          <w:rPr>
                            <w:rFonts w:cstheme="minorHAnsi"/>
                            <w:color w:val="000000" w:themeColor="text1"/>
                            <w:sz w:val="24"/>
                            <w:szCs w:val="24"/>
                          </w:rPr>
                          <w:id w:val="-1812014605"/>
                          <w:placeholder>
                            <w:docPart w:val="F87AC92E47A14830A2527BA86273A633"/>
                          </w:placeholder>
                          <w:showingPlcHdr/>
                        </w:sdtPr>
                        <w:sdtContent>
                          <w:r w:rsidRPr="005F2ECF">
                            <w:rPr>
                              <w:rFonts w:cstheme="minorHAnsi"/>
                              <w:color w:val="000000" w:themeColor="text1"/>
                              <w:sz w:val="24"/>
                              <w:szCs w:val="24"/>
                            </w:rPr>
                            <w:t>[enter value]</w:t>
                          </w:r>
                        </w:sdtContent>
                      </w:sdt>
                      <w:r w:rsidRPr="005F2ECF">
                        <w:rPr>
                          <w:rFonts w:cstheme="minorHAnsi"/>
                          <w:color w:val="000000" w:themeColor="text1"/>
                          <w:sz w:val="24"/>
                          <w:szCs w:val="24"/>
                        </w:rPr>
                        <w:t>.</w:t>
                      </w:r>
                    </w:p>
                  </w:txbxContent>
                </v:textbox>
                <w10:anchorlock/>
              </v:rect>
            </w:pict>
          </mc:Fallback>
        </mc:AlternateContent>
      </w:r>
    </w:p>
    <w:p w14:paraId="69443701" w14:textId="394B2082" w:rsidR="005C668F" w:rsidRDefault="00D95753" w:rsidP="00625F26">
      <w:pPr>
        <w:pStyle w:val="ListParagraph"/>
        <w:numPr>
          <w:ilvl w:val="0"/>
          <w:numId w:val="27"/>
        </w:numPr>
        <w:spacing w:before="240"/>
      </w:pPr>
      <w:r>
        <w:t xml:space="preserve">The final output of relevance to us the results of the </w:t>
      </w:r>
      <w:r w:rsidR="00A51577">
        <w:t>post-hoc tests</w:t>
      </w:r>
      <w:r>
        <w:t xml:space="preserve"> comparisons.</w:t>
      </w:r>
      <w:r>
        <w:br/>
      </w:r>
      <w:r w:rsidR="005F2ECF">
        <w:rPr>
          <w:noProof/>
        </w:rPr>
        <w:drawing>
          <wp:inline distT="0" distB="0" distL="0" distR="0" wp14:anchorId="631F94AD" wp14:editId="228BA788">
            <wp:extent cx="4047853" cy="1299908"/>
            <wp:effectExtent l="0" t="0" r="3810" b="0"/>
            <wp:docPr id="12847095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09535" name="Picture 12847095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58451" cy="1303311"/>
                    </a:xfrm>
                    <a:prstGeom prst="rect">
                      <a:avLst/>
                    </a:prstGeom>
                  </pic:spPr>
                </pic:pic>
              </a:graphicData>
            </a:graphic>
          </wp:inline>
        </w:drawing>
      </w:r>
      <w:r>
        <w:br/>
      </w:r>
      <w:r w:rsidR="00625F26">
        <w:rPr>
          <w:b/>
        </w:rPr>
        <w:br/>
      </w:r>
      <w:r w:rsidRPr="00625F26">
        <w:rPr>
          <w:b/>
        </w:rPr>
        <w:lastRenderedPageBreak/>
        <w:t>NOTICE:</w:t>
      </w:r>
      <w:r>
        <w:t xml:space="preserve"> We have two outputs, </w:t>
      </w:r>
      <w:r w:rsidR="00A51577">
        <w:t>Tukey</w:t>
      </w:r>
      <w:r>
        <w:t xml:space="preserve"> </w:t>
      </w:r>
      <w:r w:rsidR="009D28C2">
        <w:t>and Bonferroni. Observe from the two p</w:t>
      </w:r>
      <w:r>
        <w:t xml:space="preserve"> column</w:t>
      </w:r>
      <w:r w:rsidR="009D28C2">
        <w:t>s</w:t>
      </w:r>
      <w:r>
        <w:t xml:space="preserve"> that</w:t>
      </w:r>
      <w:r w:rsidR="002F24A8">
        <w:t>,</w:t>
      </w:r>
      <w:r>
        <w:t xml:space="preserve"> according to both tests, only one of the pairwise comparisons </w:t>
      </w:r>
      <w:proofErr w:type="gramStart"/>
      <w:r>
        <w:t>reaches</w:t>
      </w:r>
      <w:proofErr w:type="gramEnd"/>
      <w:r>
        <w:t xml:space="preserve"> significance: </w:t>
      </w:r>
      <w:proofErr w:type="spellStart"/>
      <w:r w:rsidR="005F2ECF">
        <w:t>GreenMind</w:t>
      </w:r>
      <w:proofErr w:type="spellEnd"/>
      <w:r>
        <w:t xml:space="preserve"> vs. Control. Also notice that the Tukey test assigns it a greater level of significance (.</w:t>
      </w:r>
      <w:r w:rsidR="00896236">
        <w:t>0</w:t>
      </w:r>
      <w:r>
        <w:t>38) than the Bonferroni test (.</w:t>
      </w:r>
      <w:r w:rsidR="00896236">
        <w:t>0</w:t>
      </w:r>
      <w:r>
        <w:t xml:space="preserve">44).  This is because the Bonferroni test is more </w:t>
      </w:r>
      <w:r w:rsidRPr="00625F26">
        <w:rPr>
          <w:b/>
        </w:rPr>
        <w:t>conservative</w:t>
      </w:r>
      <w:r w:rsidR="00EF760A">
        <w:t xml:space="preserve"> than the Tukey</w:t>
      </w:r>
      <w:r>
        <w:t xml:space="preserve"> test. </w:t>
      </w:r>
      <w:r w:rsidR="002F24A8" w:rsidRPr="002F24A8">
        <w:t>That is, the Bonferroni test systematically produces</w:t>
      </w:r>
      <w:r w:rsidR="002F24A8">
        <w:t xml:space="preserve"> larger</w:t>
      </w:r>
      <w:r w:rsidR="002F24A8" w:rsidRPr="002F24A8">
        <w:t xml:space="preserve"> </w:t>
      </w:r>
      <w:r w:rsidR="002F24A8" w:rsidRPr="002F6A60">
        <w:rPr>
          <w:i/>
        </w:rPr>
        <w:t>p</w:t>
      </w:r>
      <w:r w:rsidR="002F6A60">
        <w:t xml:space="preserve"> </w:t>
      </w:r>
      <w:r w:rsidR="002F24A8" w:rsidRPr="002F24A8">
        <w:t xml:space="preserve">values than the Tukey test.  Imagine you are running 20 comparisons: the Tukey test might </w:t>
      </w:r>
      <w:r w:rsidR="002F6A60">
        <w:t xml:space="preserve">find 7 of them significant (7 </w:t>
      </w:r>
      <w:r w:rsidR="002F6A60" w:rsidRPr="002F6A60">
        <w:rPr>
          <w:i/>
        </w:rPr>
        <w:t>p</w:t>
      </w:r>
      <w:r w:rsidR="002F6A60">
        <w:t xml:space="preserve"> </w:t>
      </w:r>
      <w:r w:rsidR="002F24A8" w:rsidRPr="002F24A8">
        <w:t>values smaller than .05), but the Bonferroni test would likely find</w:t>
      </w:r>
      <w:r w:rsidR="002F6A60">
        <w:t xml:space="preserve"> fewer significant, e.g. 4 (4 </w:t>
      </w:r>
      <w:r w:rsidR="002F6A60" w:rsidRPr="002F6A60">
        <w:rPr>
          <w:i/>
        </w:rPr>
        <w:t>p</w:t>
      </w:r>
      <w:r w:rsidR="002F6A60">
        <w:t xml:space="preserve"> </w:t>
      </w:r>
      <w:r w:rsidR="002F24A8" w:rsidRPr="002F24A8">
        <w:t xml:space="preserve">values smaller than .05).  We call this tendency against finding significant results, which the Bonferroni test possesses, being </w:t>
      </w:r>
      <w:r w:rsidR="00625F26">
        <w:t>“</w:t>
      </w:r>
      <w:r w:rsidR="002F24A8" w:rsidRPr="002F24A8">
        <w:t>statistically conservative</w:t>
      </w:r>
      <w:r w:rsidR="00625F26">
        <w:t>”</w:t>
      </w:r>
      <w:r w:rsidR="002F24A8" w:rsidRPr="002F24A8">
        <w:t>.</w:t>
      </w:r>
      <w:r w:rsidR="002F24A8">
        <w:t xml:space="preserve"> </w:t>
      </w:r>
      <w:r>
        <w:t xml:space="preserve">Conservative tests minimise Type I error (false positives), but they also increase the chances of Type II errors (missing true significant differences).  Generally speaking, when you have a large number of conditions leading to a large number of pairwise comparisons, the Bonferroni test will lead to </w:t>
      </w:r>
      <w:r w:rsidR="00625F26">
        <w:t xml:space="preserve">too much </w:t>
      </w:r>
      <w:r>
        <w:t>Type I</w:t>
      </w:r>
      <w:r w:rsidR="00801CC1">
        <w:t>I</w:t>
      </w:r>
      <w:r>
        <w:t xml:space="preserve"> error. In these situations, it is best to go with a more liberal test like </w:t>
      </w:r>
      <w:r w:rsidR="009D28C2">
        <w:t>Tukey</w:t>
      </w:r>
      <w:r>
        <w:t>.</w:t>
      </w:r>
    </w:p>
    <w:p w14:paraId="78FF09CF" w14:textId="77777777" w:rsidR="00EF760A" w:rsidRPr="00183E59" w:rsidRDefault="00D95753" w:rsidP="00EF760A">
      <w:pPr>
        <w:pStyle w:val="ListParagraph"/>
        <w:numPr>
          <w:ilvl w:val="0"/>
          <w:numId w:val="27"/>
        </w:numPr>
        <w:spacing w:before="240"/>
      </w:pPr>
      <w:r>
        <w:t xml:space="preserve">In this situation, let’s go with the </w:t>
      </w:r>
      <w:r w:rsidR="006E2F44">
        <w:t xml:space="preserve">Bonferroni </w:t>
      </w:r>
      <w:r>
        <w:t>test</w:t>
      </w:r>
      <w:r w:rsidR="00EF760A">
        <w:t xml:space="preserve">.  </w:t>
      </w:r>
      <w:r w:rsidR="00EF760A" w:rsidRPr="009108EE">
        <w:rPr>
          <w:rFonts w:cstheme="minorHAnsi"/>
        </w:rPr>
        <w:t>Fill in the gaps:</w:t>
      </w:r>
    </w:p>
    <w:p w14:paraId="6B285257" w14:textId="77777777" w:rsidR="00183E59" w:rsidRPr="009108EE" w:rsidRDefault="00183E59" w:rsidP="00183E59">
      <w:pPr>
        <w:spacing w:before="240"/>
        <w:ind w:left="284"/>
      </w:pPr>
      <w:r>
        <w:rPr>
          <w:rFonts w:cstheme="minorHAnsi"/>
          <w:i/>
          <w:noProof/>
          <w:lang w:eastAsia="en-GB"/>
        </w:rPr>
        <mc:AlternateContent>
          <mc:Choice Requires="wps">
            <w:drawing>
              <wp:inline distT="0" distB="0" distL="0" distR="0" wp14:anchorId="4AB7A8DD" wp14:editId="02D63A20">
                <wp:extent cx="6596592" cy="1836057"/>
                <wp:effectExtent l="0" t="0" r="7620" b="18415"/>
                <wp:docPr id="321" name="Rectangle 321"/>
                <wp:cNvGraphicFramePr/>
                <a:graphic xmlns:a="http://schemas.openxmlformats.org/drawingml/2006/main">
                  <a:graphicData uri="http://schemas.microsoft.com/office/word/2010/wordprocessingShape">
                    <wps:wsp>
                      <wps:cNvSpPr/>
                      <wps:spPr>
                        <a:xfrm>
                          <a:off x="0" y="0"/>
                          <a:ext cx="6596592" cy="183605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48419" w14:textId="7B10CDE7" w:rsidR="00860861" w:rsidRPr="00183E59" w:rsidRDefault="00860861" w:rsidP="00183E59">
                            <w:pPr>
                              <w:spacing w:after="0" w:line="360" w:lineRule="auto"/>
                              <w:rPr>
                                <w:color w:val="404040" w:themeColor="text1" w:themeTint="BF"/>
                                <w:sz w:val="24"/>
                                <w:szCs w:val="24"/>
                              </w:rPr>
                            </w:pPr>
                            <w:r w:rsidRPr="00183E59">
                              <w:rPr>
                                <w:rFonts w:cstheme="minorHAnsi"/>
                                <w:color w:val="404040" w:themeColor="text1" w:themeTint="BF"/>
                                <w:sz w:val="24"/>
                                <w:szCs w:val="24"/>
                              </w:rPr>
                              <w:t xml:space="preserve">The only significant difference according to Bonferroni-corrected post hoc pairwise contrasts was between 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29174843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0824773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2279159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8686756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7140935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There was no difference between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12545901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603937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or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conditions, </w:t>
                            </w:r>
                            <w:proofErr w:type="spellStart"/>
                            <w:r>
                              <w:rPr>
                                <w:rFonts w:cstheme="minorHAnsi"/>
                                <w:i/>
                                <w:color w:val="404040" w:themeColor="text1" w:themeTint="BF"/>
                                <w:sz w:val="24"/>
                                <w:szCs w:val="24"/>
                              </w:rPr>
                              <w:t>p</w:t>
                            </w:r>
                            <w:r>
                              <w:rPr>
                                <w:rFonts w:cstheme="minorHAnsi"/>
                                <w:color w:val="404040" w:themeColor="text1" w:themeTint="BF"/>
                                <w:sz w:val="24"/>
                                <w:szCs w:val="24"/>
                              </w:rPr>
                              <w:t>s</w:t>
                            </w:r>
                            <w:proofErr w:type="spellEnd"/>
                            <w:r>
                              <w:rPr>
                                <w:rFonts w:cstheme="minorHAnsi"/>
                                <w:color w:val="404040" w:themeColor="text1" w:themeTint="BF"/>
                                <w:sz w:val="24"/>
                                <w:szCs w:val="24"/>
                              </w:rPr>
                              <w:t xml:space="preserve"> = </w:t>
                            </w:r>
                            <w:sdt>
                              <w:sdtPr>
                                <w:rPr>
                                  <w:rFonts w:cstheme="minorHAnsi"/>
                                  <w:color w:val="404040" w:themeColor="text1" w:themeTint="BF"/>
                                  <w:sz w:val="24"/>
                                  <w:szCs w:val="24"/>
                                </w:rPr>
                                <w:id w:val="-113979128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sdt>
                              <w:sdtPr>
                                <w:rPr>
                                  <w:rFonts w:cstheme="minorHAnsi"/>
                                  <w:color w:val="404040" w:themeColor="text1" w:themeTint="BF"/>
                                  <w:sz w:val="24"/>
                                  <w:szCs w:val="24"/>
                                </w:rPr>
                                <w:id w:val="17258659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AB7A8DD" id="Rectangle 321" o:spid="_x0000_s1028" style="width:519.4pt;height:1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" fillcolor="#c6d9f1 [671]" strokecolor="black [3213]" strokeweight="1pt">
                <v:textbox>
                  <w:txbxContent>
                    <w:p w14:paraId="30C48419" w14:textId="7B10CDE7" w:rsidR="00860861" w:rsidRPr="00183E59" w:rsidRDefault="00860861" w:rsidP="00183E59">
                      <w:pPr>
                        <w:spacing w:after="0" w:line="360" w:lineRule="auto"/>
                        <w:rPr>
                          <w:color w:val="404040" w:themeColor="text1" w:themeTint="BF"/>
                          <w:sz w:val="24"/>
                          <w:szCs w:val="24"/>
                        </w:rPr>
                      </w:pPr>
                      <w:r w:rsidRPr="00183E59">
                        <w:rPr>
                          <w:rFonts w:cstheme="minorHAnsi"/>
                          <w:color w:val="404040" w:themeColor="text1" w:themeTint="BF"/>
                          <w:sz w:val="24"/>
                          <w:szCs w:val="24"/>
                        </w:rPr>
                        <w:t xml:space="preserve">The only significant difference according to Bonferroni-corrected post hoc pairwise contrasts was between 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29174843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0824773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2279159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8686756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7140935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There was no difference between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 (M = </w:t>
                      </w:r>
                      <w:sdt>
                        <w:sdtPr>
                          <w:rPr>
                            <w:rFonts w:cstheme="minorHAnsi"/>
                            <w:color w:val="404040" w:themeColor="text1" w:themeTint="BF"/>
                            <w:sz w:val="24"/>
                            <w:szCs w:val="24"/>
                          </w:rPr>
                          <w:id w:val="-12545901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603937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r w:rsidRPr="00183E59">
                        <w:rPr>
                          <w:rFonts w:cstheme="minorHAnsi"/>
                          <w:color w:val="404040" w:themeColor="text1" w:themeTint="BF"/>
                          <w:sz w:val="24"/>
                          <w:szCs w:val="24"/>
                        </w:rPr>
                        <w:t xml:space="preserve">the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or </w:t>
                      </w:r>
                      <w:r>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GreenMind</w:t>
                      </w:r>
                      <w:proofErr w:type="spellEnd"/>
                      <w:r w:rsidR="005F2ECF">
                        <w:rPr>
                          <w:rFonts w:cstheme="minorHAnsi"/>
                          <w:color w:val="808080" w:themeColor="background1" w:themeShade="80"/>
                          <w:sz w:val="24"/>
                          <w:szCs w:val="24"/>
                        </w:rPr>
                        <w:t>/</w:t>
                      </w:r>
                      <w:proofErr w:type="spellStart"/>
                      <w:r w:rsidR="005F2ECF">
                        <w:rPr>
                          <w:rFonts w:cstheme="minorHAnsi"/>
                          <w:color w:val="808080" w:themeColor="background1" w:themeShade="80"/>
                          <w:sz w:val="24"/>
                          <w:szCs w:val="24"/>
                        </w:rPr>
                        <w:t>EcoLearn</w:t>
                      </w:r>
                      <w:proofErr w:type="spellEnd"/>
                      <w:r w:rsidR="005F2ECF">
                        <w:rPr>
                          <w:rFonts w:cstheme="minorHAnsi"/>
                          <w:color w:val="808080" w:themeColor="background1" w:themeShade="80"/>
                          <w:sz w:val="24"/>
                          <w:szCs w:val="24"/>
                        </w:rPr>
                        <w:t>/Control</w:t>
                      </w:r>
                      <w:r>
                        <w:rPr>
                          <w:rFonts w:cstheme="minorHAnsi"/>
                          <w:color w:val="808080" w:themeColor="background1" w:themeShade="80"/>
                          <w:sz w:val="24"/>
                          <w:szCs w:val="24"/>
                        </w:rPr>
                        <w:t>]</w:t>
                      </w:r>
                      <w:r>
                        <w:rPr>
                          <w:rFonts w:cstheme="minorHAnsi"/>
                          <w:color w:val="404040" w:themeColor="text1" w:themeTint="BF"/>
                          <w:sz w:val="24"/>
                          <w:szCs w:val="24"/>
                        </w:rPr>
                        <w:t xml:space="preserve"> conditions, </w:t>
                      </w:r>
                      <w:proofErr w:type="spellStart"/>
                      <w:r>
                        <w:rPr>
                          <w:rFonts w:cstheme="minorHAnsi"/>
                          <w:i/>
                          <w:color w:val="404040" w:themeColor="text1" w:themeTint="BF"/>
                          <w:sz w:val="24"/>
                          <w:szCs w:val="24"/>
                        </w:rPr>
                        <w:t>p</w:t>
                      </w:r>
                      <w:r>
                        <w:rPr>
                          <w:rFonts w:cstheme="minorHAnsi"/>
                          <w:color w:val="404040" w:themeColor="text1" w:themeTint="BF"/>
                          <w:sz w:val="24"/>
                          <w:szCs w:val="24"/>
                        </w:rPr>
                        <w:t>s</w:t>
                      </w:r>
                      <w:proofErr w:type="spellEnd"/>
                      <w:r>
                        <w:rPr>
                          <w:rFonts w:cstheme="minorHAnsi"/>
                          <w:color w:val="404040" w:themeColor="text1" w:themeTint="BF"/>
                          <w:sz w:val="24"/>
                          <w:szCs w:val="24"/>
                        </w:rPr>
                        <w:t xml:space="preserve"> = </w:t>
                      </w:r>
                      <w:sdt>
                        <w:sdtPr>
                          <w:rPr>
                            <w:rFonts w:cstheme="minorHAnsi"/>
                            <w:color w:val="404040" w:themeColor="text1" w:themeTint="BF"/>
                            <w:sz w:val="24"/>
                            <w:szCs w:val="24"/>
                          </w:rPr>
                          <w:id w:val="-113979128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and </w:t>
                      </w:r>
                      <w:sdt>
                        <w:sdtPr>
                          <w:rPr>
                            <w:rFonts w:cstheme="minorHAnsi"/>
                            <w:color w:val="404040" w:themeColor="text1" w:themeTint="BF"/>
                            <w:sz w:val="24"/>
                            <w:szCs w:val="24"/>
                          </w:rPr>
                          <w:id w:val="17258659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respectively.</w:t>
                      </w:r>
                    </w:p>
                  </w:txbxContent>
                </v:textbox>
                <w10:anchorlock/>
              </v:rect>
            </w:pict>
          </mc:Fallback>
        </mc:AlternateContent>
      </w:r>
    </w:p>
    <w:p w14:paraId="04EBD576" w14:textId="77777777" w:rsidR="002F24A8" w:rsidRPr="002F24A8" w:rsidRDefault="002F24A8" w:rsidP="002F24A8">
      <w:pPr>
        <w:pStyle w:val="ListParagraph"/>
        <w:spacing w:before="240"/>
        <w:ind w:left="360"/>
        <w:rPr>
          <w:rFonts w:cs="Courier New"/>
          <w:b/>
        </w:rPr>
      </w:pPr>
      <w:r w:rsidRPr="002F24A8">
        <w:rPr>
          <w:rFonts w:cs="Courier New"/>
          <w:b/>
        </w:rPr>
        <w:t xml:space="preserve">HINT: </w:t>
      </w:r>
      <w:r w:rsidRPr="002F24A8">
        <w:rPr>
          <w:rFonts w:cs="Courier New"/>
        </w:rPr>
        <w:t xml:space="preserve">When you report standard deviations, be careful to use the SD values and not the SE (standard error) values, which are presented at various other points in the </w:t>
      </w:r>
      <w:r w:rsidR="00AB6B32">
        <w:rPr>
          <w:rFonts w:cs="Courier New"/>
        </w:rPr>
        <w:t>JASP</w:t>
      </w:r>
      <w:r w:rsidRPr="002F24A8">
        <w:rPr>
          <w:rFonts w:cs="Courier New"/>
        </w:rPr>
        <w:t xml:space="preserve"> output.</w:t>
      </w:r>
    </w:p>
    <w:p w14:paraId="6668BB19" w14:textId="1EE2F150" w:rsidR="00625F26" w:rsidRPr="00625F26" w:rsidRDefault="00EF760A" w:rsidP="00625F26">
      <w:pPr>
        <w:pStyle w:val="ListParagraph"/>
        <w:numPr>
          <w:ilvl w:val="0"/>
          <w:numId w:val="27"/>
        </w:numPr>
        <w:spacing w:before="240"/>
      </w:pPr>
      <w:r w:rsidRPr="00625F26">
        <w:t xml:space="preserve">Save your data file as </w:t>
      </w:r>
      <w:r w:rsidRPr="00625F26">
        <w:rPr>
          <w:rFonts w:ascii="Courier New" w:hAnsi="Courier New" w:cs="Courier New"/>
        </w:rPr>
        <w:t>Data_Prac</w:t>
      </w:r>
      <w:r w:rsidR="00A70D62">
        <w:rPr>
          <w:rFonts w:ascii="Courier New" w:hAnsi="Courier New" w:cs="Courier New"/>
        </w:rPr>
        <w:t>3</w:t>
      </w:r>
      <w:r w:rsidRPr="00625F26">
        <w:rPr>
          <w:rFonts w:ascii="Courier New" w:hAnsi="Courier New" w:cs="Courier New"/>
        </w:rPr>
        <w:t>_1</w:t>
      </w:r>
      <w:proofErr w:type="gramStart"/>
      <w:r w:rsidRPr="00625F26">
        <w:rPr>
          <w:rFonts w:ascii="Courier New" w:hAnsi="Courier New" w:cs="Courier New"/>
        </w:rPr>
        <w:t>b.</w:t>
      </w:r>
      <w:r w:rsidR="009D28C2">
        <w:rPr>
          <w:rFonts w:ascii="Courier New" w:hAnsi="Courier New" w:cs="Courier New"/>
        </w:rPr>
        <w:t>jasp</w:t>
      </w:r>
      <w:proofErr w:type="gramEnd"/>
      <w:r w:rsidRPr="00625F26">
        <w:rPr>
          <w:rFonts w:ascii="Courier New" w:hAnsi="Courier New" w:cs="Courier New"/>
        </w:rPr>
        <w:t>.</w:t>
      </w:r>
      <w:r w:rsidR="00625F26" w:rsidRPr="00625F26">
        <w:br w:type="page"/>
      </w:r>
    </w:p>
    <w:p w14:paraId="5ADEA6DD" w14:textId="77777777" w:rsidR="008E5169" w:rsidRPr="008E5169" w:rsidRDefault="00417924" w:rsidP="008E5169">
      <w:pPr>
        <w:spacing w:before="240"/>
        <w:rPr>
          <w:rFonts w:ascii="Courier New" w:hAnsi="Courier New" w:cs="Courier New"/>
        </w:rPr>
      </w:pPr>
      <w:r>
        <w:rPr>
          <w:b/>
        </w:rPr>
        <w:lastRenderedPageBreak/>
        <w:t>SECTION 2</w:t>
      </w:r>
      <w:r w:rsidR="008E5169" w:rsidRPr="008E5169">
        <w:rPr>
          <w:b/>
        </w:rPr>
        <w:t xml:space="preserve">. Conducting </w:t>
      </w:r>
      <w:r>
        <w:rPr>
          <w:b/>
        </w:rPr>
        <w:t>within</w:t>
      </w:r>
      <w:r w:rsidR="008E5169" w:rsidRPr="008E5169">
        <w:rPr>
          <w:b/>
        </w:rPr>
        <w:t xml:space="preserve">-subjects ANOVA </w:t>
      </w:r>
    </w:p>
    <w:p w14:paraId="2AB464FF" w14:textId="77777777" w:rsidR="008E5169" w:rsidRDefault="008E5169" w:rsidP="008E5169">
      <w:r>
        <w:t xml:space="preserve">The formulae for </w:t>
      </w:r>
      <w:r w:rsidR="00417924">
        <w:t>within</w:t>
      </w:r>
      <w:r>
        <w:t>-subjects ANOVA are:</w:t>
      </w:r>
    </w:p>
    <w:p w14:paraId="65935603" w14:textId="77777777" w:rsidR="0048325F" w:rsidRPr="000D7C8B" w:rsidRDefault="0048325F" w:rsidP="0048325F">
      <w:pPr>
        <w:rPr>
          <w:rFonts w:ascii="Times New Roman" w:hAnsi="Times New Roman" w:cs="Times New Roman"/>
          <w:sz w:val="24"/>
          <w:szCs w:val="24"/>
        </w:rPr>
      </w:pPr>
      <w:r w:rsidRPr="000D7C8B">
        <w:rPr>
          <w:rFonts w:ascii="Calibri" w:hAnsi="Calibri" w:cs="Calibri"/>
          <w:sz w:val="24"/>
          <w:szCs w:val="24"/>
        </w:rPr>
        <w:t>Degrees of Freedom</w:t>
      </w:r>
      <w:r>
        <w:rPr>
          <w:rFonts w:ascii="Times New Roman" w:hAnsi="Times New Roman" w:cs="Times New Roman"/>
          <w:sz w:val="24"/>
          <w:szCs w:val="24"/>
        </w:rPr>
        <w:tab/>
      </w:r>
      <w:r w:rsidRPr="000D7C8B">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treatments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r>
          <w:rPr>
            <w:rFonts w:ascii="Cambria Math" w:eastAsiaTheme="minorEastAsia" w:hAnsi="Cambria Math" w:cs="Times New Roman"/>
            <w:sz w:val="24"/>
            <w:szCs w:val="24"/>
          </w:rPr>
          <m:t>-1</m:t>
        </m:r>
      </m:oMath>
      <w:r w:rsidRPr="000D7C8B">
        <w:rPr>
          <w:rFonts w:ascii="Times New Roman" w:eastAsiaTheme="minorEastAsia" w:hAnsi="Times New Roman" w:cs="Times New Roman"/>
          <w:sz w:val="24"/>
          <w:szCs w:val="24"/>
        </w:rPr>
        <w:t xml:space="preserve"> </w:t>
      </w:r>
    </w:p>
    <w:p w14:paraId="6057A6F3" w14:textId="77777777" w:rsidR="0048325F" w:rsidRPr="000D7C8B" w:rsidRDefault="00000000" w:rsidP="0048325F">
      <w:pPr>
        <w:ind w:left="2127" w:firstLine="7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between subj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p</m:t>
            </m:r>
          </m:sub>
        </m:sSub>
        <m:r>
          <w:rPr>
            <w:rFonts w:ascii="Cambria Math" w:eastAsiaTheme="minorEastAsia" w:hAnsi="Cambria Math" w:cs="Times New Roman"/>
            <w:sz w:val="24"/>
            <w:szCs w:val="24"/>
          </w:rPr>
          <m:t>-1</m:t>
        </m:r>
      </m:oMath>
      <w:r w:rsidR="0048325F" w:rsidRPr="000D7C8B">
        <w:rPr>
          <w:rFonts w:ascii="Times New Roman" w:hAnsi="Times New Roman" w:cs="Times New Roman"/>
          <w:sz w:val="24"/>
          <w:szCs w:val="24"/>
        </w:rPr>
        <w:t xml:space="preserve"> </w:t>
      </w:r>
    </w:p>
    <w:p w14:paraId="1DACADC4" w14:textId="77777777" w:rsidR="0048325F" w:rsidRPr="000D7C8B" w:rsidRDefault="00000000" w:rsidP="0048325F">
      <w:pPr>
        <w:ind w:left="2847" w:firstLine="33"/>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total</m:t>
            </m:r>
          </m:sub>
        </m:sSub>
        <m:r>
          <w:rPr>
            <w:rFonts w:ascii="Cambria Math" w:hAnsi="Cambria Math" w:cs="Times New Roman"/>
            <w:sz w:val="24"/>
            <w:szCs w:val="24"/>
          </w:rPr>
          <m:t>=N-1</m:t>
        </m:r>
      </m:oMath>
      <w:r w:rsidR="0048325F" w:rsidRPr="000D7C8B">
        <w:rPr>
          <w:rFonts w:ascii="Times New Roman" w:hAnsi="Times New Roman" w:cs="Times New Roman"/>
          <w:sz w:val="24"/>
          <w:szCs w:val="24"/>
        </w:rPr>
        <w:t xml:space="preserve"> </w:t>
      </w:r>
    </w:p>
    <w:p w14:paraId="04930ADA" w14:textId="77777777" w:rsidR="0048325F" w:rsidRPr="000D7C8B" w:rsidRDefault="0048325F" w:rsidP="0048325F">
      <w:pPr>
        <w:ind w:left="360"/>
        <w:rPr>
          <w:rFonts w:ascii="Times New Roman" w:hAnsi="Times New Roman" w:cs="Times New Roman"/>
          <w:sz w:val="24"/>
          <w:szCs w:val="24"/>
        </w:rPr>
      </w:pPr>
      <w:r w:rsidRPr="000D7C8B">
        <w:rPr>
          <w:rFonts w:ascii="Times New Roman" w:eastAsiaTheme="minorEastAsia" w:hAnsi="Times New Roman" w:cs="Times New Roman"/>
          <w:sz w:val="24"/>
          <w:szCs w:val="24"/>
        </w:rPr>
        <w:tab/>
      </w:r>
      <w:r w:rsidRPr="000D7C8B">
        <w:rPr>
          <w:rFonts w:ascii="Times New Roman" w:eastAsiaTheme="minorEastAsia" w:hAnsi="Times New Roman" w:cs="Times New Roman"/>
          <w:sz w:val="24"/>
          <w:szCs w:val="24"/>
        </w:rPr>
        <w:tab/>
      </w:r>
      <w:r w:rsidRPr="000D7C8B">
        <w:rPr>
          <w:rFonts w:ascii="Times New Roman" w:eastAsiaTheme="minorEastAsia" w:hAnsi="Times New Roman" w:cs="Times New Roman"/>
          <w:sz w:val="24"/>
          <w:szCs w:val="24"/>
        </w:rPr>
        <w:tab/>
      </w:r>
      <w:r w:rsidRPr="000D7C8B">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error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between subj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treatments</m:t>
            </m:r>
          </m:sub>
        </m:sSub>
      </m:oMath>
      <w:r w:rsidRPr="000D7C8B">
        <w:rPr>
          <w:rFonts w:ascii="Times New Roman" w:hAnsi="Times New Roman" w:cs="Times New Roman"/>
          <w:sz w:val="24"/>
          <w:szCs w:val="24"/>
        </w:rPr>
        <w:t xml:space="preserve"> </w:t>
      </w:r>
    </w:p>
    <w:p w14:paraId="18140E16" w14:textId="77777777" w:rsidR="0048325F" w:rsidRPr="000D7C8B" w:rsidRDefault="0048325F" w:rsidP="0048325F">
      <w:pPr>
        <w:rPr>
          <w:rFonts w:ascii="Times New Roman" w:hAnsi="Times New Roman" w:cs="Times New Roman"/>
          <w:sz w:val="24"/>
          <w:szCs w:val="24"/>
        </w:rPr>
      </w:pPr>
      <w:r w:rsidRPr="000D7C8B">
        <w:rPr>
          <w:rFonts w:cstheme="minorHAnsi"/>
          <w:sz w:val="24"/>
          <w:szCs w:val="24"/>
        </w:rPr>
        <w:t>Sums of Squares</w:t>
      </w:r>
      <w:r w:rsidRPr="000D7C8B">
        <w:rPr>
          <w:rFonts w:cstheme="minorHAnsi"/>
          <w:sz w:val="24"/>
          <w:szCs w:val="24"/>
        </w:rPr>
        <w:tab/>
      </w:r>
      <w:r w:rsidRPr="000D7C8B">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treatments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p</m:t>
            </m:r>
          </m:sub>
        </m:sSub>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c</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nary>
      </m:oMath>
    </w:p>
    <w:p w14:paraId="546D2102" w14:textId="77777777" w:rsidR="0048325F" w:rsidRPr="000D7C8B" w:rsidRDefault="0048325F" w:rsidP="0048325F">
      <w:pPr>
        <w:rPr>
          <w:rFonts w:ascii="Times New Roman" w:eastAsiaTheme="minorEastAsia" w:hAnsi="Times New Roman" w:cs="Times New Roman"/>
          <w:sz w:val="24"/>
          <w:szCs w:val="24"/>
        </w:rPr>
      </w:pPr>
      <w:r w:rsidRPr="000D7C8B">
        <w:rPr>
          <w:rFonts w:ascii="Times New Roman" w:hAnsi="Times New Roman" w:cs="Times New Roman"/>
          <w:sz w:val="24"/>
          <w:szCs w:val="24"/>
        </w:rPr>
        <w:tab/>
      </w:r>
      <w:r w:rsidRPr="000D7C8B">
        <w:rPr>
          <w:rFonts w:ascii="Times New Roman" w:hAnsi="Times New Roman" w:cs="Times New Roman"/>
          <w:sz w:val="24"/>
          <w:szCs w:val="24"/>
        </w:rPr>
        <w:tab/>
      </w:r>
      <w:r w:rsidRPr="000D7C8B">
        <w:rPr>
          <w:rFonts w:ascii="Times New Roman" w:hAnsi="Times New Roman" w:cs="Times New Roman"/>
          <w:sz w:val="24"/>
          <w:szCs w:val="24"/>
        </w:rPr>
        <w:tab/>
      </w:r>
      <w:r w:rsidRPr="000D7C8B">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between subj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p</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nary>
      </m:oMath>
      <w:r w:rsidRPr="000D7C8B">
        <w:rPr>
          <w:rFonts w:ascii="Times New Roman" w:eastAsiaTheme="minorEastAsia" w:hAnsi="Times New Roman" w:cs="Times New Roman"/>
          <w:sz w:val="24"/>
          <w:szCs w:val="24"/>
        </w:rPr>
        <w:t xml:space="preserve"> </w:t>
      </w:r>
    </w:p>
    <w:p w14:paraId="79981A59" w14:textId="77777777" w:rsidR="0048325F" w:rsidRPr="000D7C8B" w:rsidRDefault="00000000" w:rsidP="0048325F">
      <w:pPr>
        <w:ind w:left="2520" w:firstLine="360"/>
        <w:rPr>
          <w:rFonts w:ascii="Times New Roman" w:hAnsi="Times New Roman" w:cs="Times New Roman"/>
          <w:noProof/>
          <w:sz w:val="24"/>
          <w:szCs w:val="24"/>
          <w:lang w:eastAsia="en-GB"/>
        </w:rPr>
      </w:pP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total</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nary>
      </m:oMath>
      <w:r w:rsidR="0048325F" w:rsidRPr="000D7C8B">
        <w:rPr>
          <w:rFonts w:ascii="Times New Roman" w:hAnsi="Times New Roman" w:cs="Times New Roman"/>
          <w:noProof/>
          <w:sz w:val="24"/>
          <w:szCs w:val="24"/>
          <w:lang w:eastAsia="en-GB"/>
        </w:rPr>
        <w:t xml:space="preserve"> </w:t>
      </w:r>
    </w:p>
    <w:p w14:paraId="5B37B341" w14:textId="77777777" w:rsidR="0048325F" w:rsidRPr="000D7C8B" w:rsidRDefault="00000000" w:rsidP="0048325F">
      <w:pPr>
        <w:ind w:left="2160" w:firstLine="7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error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between subj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SS</m:t>
            </m:r>
          </m:e>
          <m:sub>
            <m:r>
              <w:rPr>
                <w:rFonts w:ascii="Cambria Math" w:eastAsiaTheme="minorEastAsia" w:hAnsi="Cambria Math" w:cs="Times New Roman"/>
                <w:sz w:val="24"/>
                <w:szCs w:val="24"/>
              </w:rPr>
              <m:t>treatments</m:t>
            </m:r>
          </m:sub>
        </m:sSub>
      </m:oMath>
      <w:r w:rsidR="0048325F" w:rsidRPr="000D7C8B">
        <w:rPr>
          <w:rFonts w:ascii="Times New Roman" w:hAnsi="Times New Roman" w:cs="Times New Roman"/>
          <w:sz w:val="24"/>
          <w:szCs w:val="24"/>
        </w:rPr>
        <w:t xml:space="preserve"> </w:t>
      </w:r>
    </w:p>
    <w:p w14:paraId="02E4A640" w14:textId="77777777" w:rsidR="0048325F" w:rsidRPr="000D7C8B" w:rsidRDefault="0048325F" w:rsidP="0048325F">
      <w:pPr>
        <w:rPr>
          <w:rFonts w:ascii="Times New Roman" w:hAnsi="Times New Roman" w:cs="Times New Roman"/>
          <w:sz w:val="24"/>
          <w:szCs w:val="24"/>
        </w:rPr>
      </w:pPr>
      <w:r w:rsidRPr="000D7C8B">
        <w:rPr>
          <w:rFonts w:cstheme="minorHAnsi"/>
          <w:sz w:val="24"/>
          <w:szCs w:val="24"/>
        </w:rPr>
        <w:t>Mean Squares</w:t>
      </w:r>
      <w:r w:rsidRPr="000D7C8B">
        <w:rPr>
          <w:rFonts w:cstheme="minorHAnsi"/>
          <w:sz w:val="24"/>
          <w:szCs w:val="24"/>
        </w:rPr>
        <w:tab/>
      </w:r>
      <w:r w:rsidRPr="000D7C8B">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treatments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treatments</m:t>
                </m:r>
              </m:sub>
            </m:sSub>
          </m:num>
          <m:den>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treatments</m:t>
                </m:r>
              </m:sub>
            </m:sSub>
          </m:den>
        </m:f>
      </m:oMath>
      <w:r w:rsidRPr="000D7C8B">
        <w:rPr>
          <w:rFonts w:ascii="Times New Roman" w:hAnsi="Times New Roman" w:cs="Times New Roman"/>
          <w:sz w:val="24"/>
          <w:szCs w:val="24"/>
        </w:rPr>
        <w:t xml:space="preserve"> </w:t>
      </w:r>
    </w:p>
    <w:p w14:paraId="18CA8C5E" w14:textId="77777777" w:rsidR="0048325F" w:rsidRPr="000D7C8B" w:rsidRDefault="00000000" w:rsidP="0048325F">
      <w:pPr>
        <w:ind w:left="2520" w:firstLine="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error</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SS</m:t>
                </m:r>
              </m:e>
              <m:sub>
                <m:r>
                  <w:rPr>
                    <w:rFonts w:ascii="Cambria Math" w:hAnsi="Cambria Math" w:cs="Times New Roman"/>
                    <w:sz w:val="24"/>
                    <w:szCs w:val="24"/>
                  </w:rPr>
                  <m:t>error</m:t>
                </m:r>
              </m:sub>
            </m:sSub>
          </m:num>
          <m:den>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error</m:t>
                </m:r>
              </m:sub>
            </m:sSub>
          </m:den>
        </m:f>
      </m:oMath>
      <w:r w:rsidR="0048325F" w:rsidRPr="000D7C8B">
        <w:rPr>
          <w:rFonts w:ascii="Times New Roman" w:hAnsi="Times New Roman" w:cs="Times New Roman"/>
          <w:sz w:val="24"/>
          <w:szCs w:val="24"/>
        </w:rPr>
        <w:t xml:space="preserve"> </w:t>
      </w:r>
    </w:p>
    <w:p w14:paraId="2D779E96" w14:textId="77777777" w:rsidR="00417924" w:rsidRDefault="0048325F" w:rsidP="0048325F">
      <w:pPr>
        <w:rPr>
          <w:b/>
          <w:color w:val="0070C0"/>
        </w:rPr>
      </w:pPr>
      <w:r w:rsidRPr="000D7C8B">
        <w:rPr>
          <w:rFonts w:cstheme="minorHAnsi"/>
          <w:sz w:val="24"/>
          <w:szCs w:val="24"/>
        </w:rPr>
        <w:t>Test Statistic</w:t>
      </w:r>
      <w:r w:rsidRPr="000D7C8B">
        <w:rPr>
          <w:rFonts w:cstheme="minorHAnsi"/>
          <w:sz w:val="24"/>
          <w:szCs w:val="24"/>
        </w:rPr>
        <w:tab/>
      </w:r>
      <w:r>
        <w:rPr>
          <w:rFonts w:ascii="Times New Roman" w:hAnsi="Times New Roman" w:cs="Times New Roman"/>
          <w:sz w:val="24"/>
          <w:szCs w:val="24"/>
        </w:rPr>
        <w:tab/>
      </w:r>
      <w:r w:rsidRPr="000D7C8B">
        <w:rPr>
          <w:rFonts w:ascii="Times New Roman" w:hAnsi="Times New Roman" w:cs="Times New Roman"/>
          <w:sz w:val="24"/>
          <w:szCs w:val="24"/>
        </w:rPr>
        <w:tab/>
      </w:r>
      <m:oMath>
        <m:r>
          <w:rPr>
            <w:rFonts w:ascii="Cambria Math" w:hAnsi="Cambria Math" w:cs="Times New Roman"/>
            <w:sz w:val="24"/>
            <w:szCs w:val="24"/>
          </w:rPr>
          <m:t>F=</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treatments</m:t>
                </m:r>
              </m:sub>
            </m:sSub>
          </m:num>
          <m:den>
            <m:sSub>
              <m:sSubPr>
                <m:ctrlPr>
                  <w:rPr>
                    <w:rFonts w:ascii="Cambria Math" w:hAnsi="Cambria Math" w:cs="Times New Roman"/>
                    <w:i/>
                    <w:sz w:val="24"/>
                    <w:szCs w:val="24"/>
                  </w:rPr>
                </m:ctrlPr>
              </m:sSubPr>
              <m:e>
                <m:r>
                  <w:rPr>
                    <w:rFonts w:ascii="Cambria Math" w:hAnsi="Cambria Math" w:cs="Times New Roman"/>
                    <w:sz w:val="24"/>
                    <w:szCs w:val="24"/>
                  </w:rPr>
                  <m:t>MS</m:t>
                </m:r>
              </m:e>
              <m:sub>
                <m:r>
                  <w:rPr>
                    <w:rFonts w:ascii="Cambria Math" w:hAnsi="Cambria Math" w:cs="Times New Roman"/>
                    <w:sz w:val="24"/>
                    <w:szCs w:val="24"/>
                  </w:rPr>
                  <m:t>error</m:t>
                </m:r>
              </m:sub>
            </m:sSub>
          </m:den>
        </m:f>
      </m:oMath>
    </w:p>
    <w:p w14:paraId="610B9FF4" w14:textId="77777777" w:rsidR="00417924" w:rsidRPr="00752887" w:rsidRDefault="00417924" w:rsidP="00417924">
      <w:pPr>
        <w:rPr>
          <w:b/>
          <w:color w:val="0070C0"/>
        </w:rPr>
      </w:pPr>
      <w:r>
        <w:rPr>
          <w:b/>
          <w:color w:val="0070C0"/>
        </w:rPr>
        <w:t>2</w:t>
      </w:r>
      <w:r w:rsidRPr="00752887">
        <w:rPr>
          <w:b/>
          <w:color w:val="0070C0"/>
        </w:rPr>
        <w:t>a) EXCEL</w:t>
      </w:r>
    </w:p>
    <w:p w14:paraId="16044E14" w14:textId="77777777" w:rsidR="00417924" w:rsidRPr="00752887" w:rsidRDefault="00417924" w:rsidP="00417924">
      <w:r w:rsidRPr="00752887">
        <w:t xml:space="preserve">This section shows you </w:t>
      </w:r>
      <w:r>
        <w:t>how to use Excel to conduct a within-subjects ANOVA</w:t>
      </w:r>
      <w:r w:rsidRPr="00752887">
        <w:t>.</w:t>
      </w:r>
      <w:r>
        <w:t xml:space="preserve"> This is very similar to a between-subjects ANOVA except that we have an additional sum of squares to account for when calculating our </w:t>
      </w:r>
      <w:r w:rsidRPr="00417924">
        <w:rPr>
          <w:sz w:val="28"/>
          <w:szCs w:val="28"/>
        </w:rPr>
        <w:t>SS</w:t>
      </w:r>
      <w:r w:rsidRPr="00417924">
        <w:rPr>
          <w:sz w:val="28"/>
          <w:szCs w:val="28"/>
          <w:vertAlign w:val="subscript"/>
        </w:rPr>
        <w:t>error</w:t>
      </w:r>
      <w:r>
        <w:t>.</w:t>
      </w:r>
    </w:p>
    <w:p w14:paraId="3E340119" w14:textId="7C0F37B0" w:rsidR="00417924" w:rsidRDefault="00417924" w:rsidP="00417924">
      <w:pPr>
        <w:pStyle w:val="ListParagraph"/>
        <w:numPr>
          <w:ilvl w:val="0"/>
          <w:numId w:val="28"/>
        </w:numPr>
        <w:spacing w:before="240"/>
      </w:pPr>
      <w:r>
        <w:t>Use Excel to open the ‘</w:t>
      </w:r>
      <w:r w:rsidR="00FF3FE3">
        <w:t xml:space="preserve">Practical </w:t>
      </w:r>
      <w:r w:rsidR="00D91DE7">
        <w:t>3</w:t>
      </w:r>
      <w:r w:rsidR="00FF3FE3">
        <w:t xml:space="preserve"> data’ </w:t>
      </w:r>
      <w:r>
        <w:t>file (if it isn’t already open)</w:t>
      </w:r>
      <w:r w:rsidRPr="006F016E">
        <w:t>.</w:t>
      </w:r>
      <w:r>
        <w:t xml:space="preserve"> Now </w:t>
      </w:r>
      <w:r w:rsidR="00E51D6A">
        <w:t xml:space="preserve">navigate </w:t>
      </w:r>
      <w:r>
        <w:t>to the ‘Within 1-</w:t>
      </w:r>
      <w:r w:rsidR="003707DA">
        <w:t>Recycling</w:t>
      </w:r>
      <w:r>
        <w:t xml:space="preserve"> worksheet.</w:t>
      </w:r>
      <w:r>
        <w:br/>
      </w:r>
      <w:r w:rsidRPr="00417924">
        <w:rPr>
          <w:noProof/>
          <w:lang w:eastAsia="en-GB"/>
        </w:rPr>
        <w:lastRenderedPageBreak/>
        <w:drawing>
          <wp:inline distT="0" distB="0" distL="0" distR="0" wp14:anchorId="699E3CF7" wp14:editId="7695AEAA">
            <wp:extent cx="6080400" cy="6620400"/>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4871"/>
                    <a:stretch/>
                  </pic:blipFill>
                  <pic:spPr bwMode="auto">
                    <a:xfrm>
                      <a:off x="0" y="0"/>
                      <a:ext cx="6080400" cy="6620400"/>
                    </a:xfrm>
                    <a:prstGeom prst="rect">
                      <a:avLst/>
                    </a:prstGeom>
                    <a:noFill/>
                    <a:ln>
                      <a:noFill/>
                    </a:ln>
                    <a:extLst>
                      <a:ext uri="{53640926-AAD7-44D8-BBD7-CCE9431645EC}">
                        <a14:shadowObscured xmlns:a14="http://schemas.microsoft.com/office/drawing/2010/main"/>
                      </a:ext>
                    </a:extLst>
                  </pic:spPr>
                </pic:pic>
              </a:graphicData>
            </a:graphic>
          </wp:inline>
        </w:drawing>
      </w:r>
      <w:r w:rsidRPr="005D5111">
        <w:rPr>
          <w:b/>
        </w:rPr>
        <w:br/>
      </w:r>
      <w:r>
        <w:br/>
      </w:r>
      <w:r w:rsidRPr="005D5111">
        <w:rPr>
          <w:b/>
        </w:rPr>
        <w:t xml:space="preserve">NOTICE: </w:t>
      </w:r>
      <w:r w:rsidR="003707DA">
        <w:t xml:space="preserve">In this study, </w:t>
      </w:r>
      <w:proofErr w:type="spellStart"/>
      <w:r w:rsidR="003707DA">
        <w:t>Pegels</w:t>
      </w:r>
      <w:proofErr w:type="spellEnd"/>
      <w:r w:rsidR="003707DA">
        <w:t xml:space="preserve"> et al. (2022) assessed the effectiveness of different behavioural interventions aimed at improving waste separation behaviour among households in Trelew, Argentina. The interventions addressed three main barriers to waste separation: lack of knowledge, additional hassle, and self-regulation challenges. Interventions included simplifying information, empathetic messages, a magnetic calendar reminder, or a combination </w:t>
      </w:r>
      <w:proofErr w:type="gramStart"/>
      <w:r w:rsidR="003707DA">
        <w:t>thereof.</w:t>
      </w:r>
      <w:r>
        <w:t>.</w:t>
      </w:r>
      <w:proofErr w:type="gramEnd"/>
      <w:r>
        <w:t xml:space="preserve"> The reason we are conducting a one-way within-subjects ANOVA on these data is that there is </w:t>
      </w:r>
      <w:r w:rsidRPr="005D5111">
        <w:rPr>
          <w:b/>
        </w:rPr>
        <w:t>one independent variable</w:t>
      </w:r>
      <w:r>
        <w:t xml:space="preserve"> </w:t>
      </w:r>
      <w:r w:rsidRPr="005D5111">
        <w:rPr>
          <w:b/>
        </w:rPr>
        <w:t>with more than two treatment conditions</w:t>
      </w:r>
      <w:r>
        <w:t xml:space="preserve"> (hence a one-way ANOVA and not a </w:t>
      </w:r>
      <w:r w:rsidRPr="005D5111">
        <w:rPr>
          <w:i/>
        </w:rPr>
        <w:t>t</w:t>
      </w:r>
      <w:r w:rsidR="002F6A60">
        <w:t xml:space="preserve"> test</w:t>
      </w:r>
      <w:r>
        <w:t xml:space="preserve">) and we have </w:t>
      </w:r>
      <w:r w:rsidRPr="005D5111">
        <w:rPr>
          <w:b/>
        </w:rPr>
        <w:t xml:space="preserve">different treatments carried out on the same participants, rather than different groups per condition </w:t>
      </w:r>
      <w:r>
        <w:t>(hence within-subjects and not between-subjects).</w:t>
      </w:r>
      <w:r>
        <w:br/>
        <w:t>We’re going to take a brief moment to look through each of the labelled boxes again. Remember to click on the cell values in the formula bar so you see the corresponding cells in the worksheet highlighted</w:t>
      </w:r>
      <w:r>
        <w:rPr>
          <w:noProof/>
          <w:lang w:eastAsia="en-GB"/>
        </w:rPr>
        <w:t>.</w:t>
      </w:r>
      <w:r>
        <w:br/>
      </w:r>
      <w:r>
        <w:br/>
      </w:r>
      <w:r>
        <w:rPr>
          <w:noProof/>
          <w:lang w:eastAsia="en-GB"/>
        </w:rPr>
        <mc:AlternateContent>
          <mc:Choice Requires="wps">
            <w:drawing>
              <wp:anchor distT="0" distB="0" distL="114300" distR="114300" simplePos="0" relativeHeight="251659776" behindDoc="0" locked="0" layoutInCell="1" allowOverlap="1" wp14:anchorId="675AA5EB" wp14:editId="1B9C1372">
                <wp:simplePos x="0" y="0"/>
                <wp:positionH relativeFrom="column">
                  <wp:posOffset>5086350</wp:posOffset>
                </wp:positionH>
                <wp:positionV relativeFrom="paragraph">
                  <wp:posOffset>-4174490</wp:posOffset>
                </wp:positionV>
                <wp:extent cx="1152525" cy="1403985"/>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3985"/>
                        </a:xfrm>
                        <a:prstGeom prst="rect">
                          <a:avLst/>
                        </a:prstGeom>
                        <a:solidFill>
                          <a:srgbClr val="FFFFFF"/>
                        </a:solidFill>
                        <a:ln w="9525">
                          <a:noFill/>
                          <a:miter lim="800000"/>
                          <a:headEnd/>
                          <a:tailEnd/>
                        </a:ln>
                      </wps:spPr>
                      <wps:txbx>
                        <w:txbxContent>
                          <w:p w14:paraId="3F84AE11" w14:textId="77777777" w:rsidR="00860861" w:rsidRDefault="00860861" w:rsidP="00417924">
                            <w:r>
                              <w:t>formula bar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AA5EB" id="_x0000_s1029" type="#_x0000_t202" style="position:absolute;left:0;text-align:left;margin-left:400.5pt;margin-top:-328.7pt;width:90.7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" stroked="f">
                <v:textbox style="mso-fit-shape-to-text:t">
                  <w:txbxContent>
                    <w:p w14:paraId="3F84AE11" w14:textId="77777777" w:rsidR="00860861" w:rsidRDefault="00860861" w:rsidP="00417924">
                      <w:r>
                        <w:t>formula bar</w:t>
                      </w:r>
                    </w:p>
                  </w:txbxContent>
                </v:textbox>
              </v:shape>
            </w:pict>
          </mc:Fallback>
        </mc:AlternateContent>
      </w:r>
      <w:r>
        <w:rPr>
          <w:b/>
          <w:noProof/>
          <w:color w:val="FF0000"/>
          <w:lang w:eastAsia="en-GB"/>
        </w:rPr>
        <mc:AlternateContent>
          <mc:Choice Requires="wps">
            <w:drawing>
              <wp:anchor distT="0" distB="0" distL="114300" distR="114300" simplePos="0" relativeHeight="251658752" behindDoc="0" locked="0" layoutInCell="1" allowOverlap="1" wp14:anchorId="4DA2C58B" wp14:editId="78814A1F">
                <wp:simplePos x="0" y="0"/>
                <wp:positionH relativeFrom="column">
                  <wp:posOffset>2924175</wp:posOffset>
                </wp:positionH>
                <wp:positionV relativeFrom="paragraph">
                  <wp:posOffset>-4031615</wp:posOffset>
                </wp:positionV>
                <wp:extent cx="2057400" cy="1"/>
                <wp:effectExtent l="0" t="114300" r="0" b="133350"/>
                <wp:wrapNone/>
                <wp:docPr id="13" name="Straight Arrow Connector 13"/>
                <wp:cNvGraphicFramePr/>
                <a:graphic xmlns:a="http://schemas.openxmlformats.org/drawingml/2006/main">
                  <a:graphicData uri="http://schemas.microsoft.com/office/word/2010/wordprocessingShape">
                    <wps:wsp>
                      <wps:cNvCnPr/>
                      <wps:spPr>
                        <a:xfrm flipH="1">
                          <a:off x="0" y="0"/>
                          <a:ext cx="2057400" cy="1"/>
                        </a:xfrm>
                        <a:prstGeom prst="straightConnector1">
                          <a:avLst/>
                        </a:prstGeom>
                        <a:ln w="603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D183E" id="Straight Arrow Connector 13" o:spid="_x0000_s1026" type="#_x0000_t32" style="position:absolute;margin-left:230.25pt;margin-top:-317.45pt;width:162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" strokecolor="black [3213]" strokeweight="4.75pt">
                <v:stroke endarrow="block"/>
              </v:shape>
            </w:pict>
          </mc:Fallback>
        </mc:AlternateContent>
      </w:r>
      <w:r w:rsidRPr="005D5111">
        <w:rPr>
          <w:b/>
          <w:color w:val="FF0000"/>
        </w:rPr>
        <w:t>Box A.</w:t>
      </w:r>
      <w:r w:rsidRPr="005D5111">
        <w:rPr>
          <w:color w:val="FF0000"/>
        </w:rPr>
        <w:t xml:space="preserve"> </w:t>
      </w:r>
      <w:r>
        <w:t>These are the raw data (</w:t>
      </w:r>
      <w:r w:rsidR="00BA0FEC">
        <w:rPr>
          <w:i/>
          <w:sz w:val="28"/>
          <w:szCs w:val="28"/>
        </w:rPr>
        <w:t>x</w:t>
      </w:r>
      <w:r>
        <w:t xml:space="preserve">). </w:t>
      </w:r>
      <w:r>
        <w:br/>
      </w:r>
      <w:r w:rsidRPr="005D5111">
        <w:rPr>
          <w:b/>
          <w:color w:val="FF0000"/>
        </w:rPr>
        <w:lastRenderedPageBreak/>
        <w:t>Box B.</w:t>
      </w:r>
      <w:r w:rsidRPr="005D5111">
        <w:rPr>
          <w:color w:val="FF0000"/>
        </w:rPr>
        <w:t xml:space="preserve"> </w:t>
      </w:r>
      <w:r>
        <w:t xml:space="preserve">These are the squared values of </w:t>
      </w:r>
      <w:r w:rsidRPr="005D5111">
        <w:rPr>
          <w:i/>
        </w:rPr>
        <w:t>X</w:t>
      </w:r>
      <w:r>
        <w:t xml:space="preserve"> (</w:t>
      </w:r>
      <w:r w:rsidR="00BA0FEC">
        <w:rPr>
          <w:i/>
          <w:sz w:val="28"/>
          <w:szCs w:val="28"/>
        </w:rPr>
        <w:t>x</w:t>
      </w:r>
      <w:r w:rsidRPr="005D5111">
        <w:rPr>
          <w:sz w:val="28"/>
          <w:szCs w:val="28"/>
          <w:vertAlign w:val="superscript"/>
        </w:rPr>
        <w:t>2</w:t>
      </w:r>
      <w:r w:rsidR="005D5111">
        <w:t xml:space="preserve">) which </w:t>
      </w:r>
      <w:r>
        <w:t xml:space="preserve">are summed to compute the </w:t>
      </w:r>
      <m:oMath>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e>
        </m:nary>
      </m:oMath>
      <w:r w:rsidRPr="005D5111">
        <w:rPr>
          <w:rFonts w:eastAsiaTheme="minorEastAsia"/>
        </w:rPr>
        <w:t xml:space="preserve"> portion of the </w:t>
      </w:r>
      <w:r w:rsidRPr="005D5111">
        <w:rPr>
          <w:rFonts w:eastAsiaTheme="minorEastAsia"/>
          <w:sz w:val="28"/>
          <w:szCs w:val="28"/>
        </w:rPr>
        <w:t>SS</w:t>
      </w:r>
      <w:r w:rsidRPr="005D5111">
        <w:rPr>
          <w:rFonts w:eastAsiaTheme="minorEastAsia"/>
          <w:sz w:val="28"/>
          <w:szCs w:val="28"/>
          <w:vertAlign w:val="subscript"/>
        </w:rPr>
        <w:t>total</w:t>
      </w:r>
      <w:r w:rsidRPr="005D5111">
        <w:rPr>
          <w:rFonts w:eastAsiaTheme="minorEastAsia"/>
          <w:sz w:val="28"/>
          <w:szCs w:val="28"/>
        </w:rPr>
        <w:t xml:space="preserve"> </w:t>
      </w:r>
      <w:r w:rsidRPr="005D5111">
        <w:rPr>
          <w:rFonts w:eastAsiaTheme="minorEastAsia"/>
        </w:rPr>
        <w:t xml:space="preserve">equation in </w:t>
      </w:r>
      <w:r w:rsidRPr="005D5111">
        <w:rPr>
          <w:rFonts w:eastAsiaTheme="minorEastAsia"/>
          <w:b/>
          <w:color w:val="FF0000"/>
        </w:rPr>
        <w:t xml:space="preserve">Box </w:t>
      </w:r>
      <w:r w:rsidR="005D5111" w:rsidRPr="005D5111">
        <w:rPr>
          <w:rFonts w:eastAsiaTheme="minorEastAsia"/>
          <w:b/>
          <w:color w:val="FF0000"/>
        </w:rPr>
        <w:t>E</w:t>
      </w:r>
      <w:r w:rsidRPr="005D5111">
        <w:rPr>
          <w:rFonts w:eastAsiaTheme="minorEastAsia"/>
        </w:rPr>
        <w:t>.</w:t>
      </w:r>
      <w:r w:rsidR="005D5111">
        <w:rPr>
          <w:rFonts w:eastAsiaTheme="minorEastAsia"/>
        </w:rPr>
        <w:br/>
      </w:r>
      <w:r w:rsidR="005D5111" w:rsidRPr="00417924">
        <w:rPr>
          <w:b/>
          <w:color w:val="FF0000"/>
        </w:rPr>
        <w:t xml:space="preserve">Box C. </w:t>
      </w:r>
      <w:r w:rsidR="005D5111">
        <w:t>These are the participant means across all conditions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Sub>
      </m:oMath>
      <w:r w:rsidR="005D5111" w:rsidRPr="005D5111">
        <w:rPr>
          <w:rFonts w:eastAsiaTheme="minorEastAsia"/>
        </w:rPr>
        <w:t>)</w:t>
      </w:r>
      <w:r w:rsidR="005D5111">
        <w:rPr>
          <w:rFonts w:eastAsiaTheme="minorEastAsia"/>
        </w:rPr>
        <w:t xml:space="preserve"> which are squared (</w:t>
      </w:r>
      <m:oMath>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p</m:t>
            </m:r>
          </m:sub>
          <m:sup>
            <m:r>
              <w:rPr>
                <w:rFonts w:ascii="Cambria Math" w:eastAsiaTheme="minorEastAsia" w:hAnsi="Cambria Math"/>
                <w:sz w:val="28"/>
                <w:szCs w:val="28"/>
              </w:rPr>
              <m:t>2</m:t>
            </m:r>
          </m:sup>
        </m:sSubSup>
      </m:oMath>
      <w:r w:rsidR="005D5111">
        <w:t>) and then summed (</w:t>
      </w:r>
      <m:oMath>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p</m:t>
                </m:r>
              </m:sub>
              <m:sup>
                <m:r>
                  <w:rPr>
                    <w:rFonts w:ascii="Cambria Math" w:eastAsiaTheme="minorEastAsia" w:hAnsi="Cambria Math"/>
                    <w:sz w:val="28"/>
                    <w:szCs w:val="28"/>
                  </w:rPr>
                  <m:t>2</m:t>
                </m:r>
              </m:sup>
            </m:sSubSup>
          </m:e>
        </m:nary>
      </m:oMath>
      <w:r w:rsidR="005D5111" w:rsidRPr="005D5111">
        <w:rPr>
          <w:rFonts w:eastAsiaTheme="minorEastAsia"/>
        </w:rPr>
        <w:t>)</w:t>
      </w:r>
      <w:r w:rsidR="005D5111">
        <w:rPr>
          <w:rFonts w:eastAsiaTheme="minorEastAsia"/>
        </w:rPr>
        <w:t>. The summed value is then multiplied by the number of treatment conditions (</w:t>
      </w:r>
      <w:r w:rsidR="005D5111" w:rsidRPr="005D5111">
        <w:rPr>
          <w:rFonts w:eastAsiaTheme="minorEastAsia"/>
          <w:i/>
          <w:sz w:val="28"/>
          <w:szCs w:val="28"/>
        </w:rPr>
        <w:t>n</w:t>
      </w:r>
      <w:r w:rsidR="005D5111" w:rsidRPr="005D5111">
        <w:rPr>
          <w:rFonts w:eastAsiaTheme="minorEastAsia"/>
          <w:i/>
          <w:sz w:val="28"/>
          <w:szCs w:val="28"/>
          <w:vertAlign w:val="subscript"/>
        </w:rPr>
        <w:t>c</w:t>
      </w:r>
      <w:r w:rsidR="005D5111">
        <w:rPr>
          <w:rFonts w:eastAsiaTheme="minorEastAsia"/>
        </w:rPr>
        <w:t xml:space="preserve">) to compute the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e>
        </m:nary>
      </m:oMath>
      <w:r w:rsidR="005D5111">
        <w:rPr>
          <w:rFonts w:eastAsiaTheme="minorEastAsia"/>
        </w:rPr>
        <w:t xml:space="preserve"> portion of </w:t>
      </w:r>
      <w:r w:rsidR="005D5111" w:rsidRPr="005D5111">
        <w:rPr>
          <w:rFonts w:eastAsiaTheme="minorEastAsia"/>
          <w:sz w:val="28"/>
          <w:szCs w:val="28"/>
        </w:rPr>
        <w:t>SS</w:t>
      </w:r>
      <w:r w:rsidR="005D5111">
        <w:rPr>
          <w:rFonts w:eastAsiaTheme="minorEastAsia"/>
          <w:sz w:val="28"/>
          <w:szCs w:val="28"/>
          <w:vertAlign w:val="subscript"/>
        </w:rPr>
        <w:t>between subj.</w:t>
      </w:r>
      <w:r w:rsidRPr="005D5111">
        <w:rPr>
          <w:rFonts w:eastAsiaTheme="minorEastAsia"/>
        </w:rPr>
        <w:br/>
      </w:r>
      <w:r w:rsidR="005D5111">
        <w:rPr>
          <w:b/>
          <w:color w:val="FF0000"/>
        </w:rPr>
        <w:t>Box D</w:t>
      </w:r>
      <w:r w:rsidRPr="005D5111">
        <w:rPr>
          <w:b/>
          <w:color w:val="FF0000"/>
        </w:rPr>
        <w:t xml:space="preserve">. </w:t>
      </w:r>
      <w:r w:rsidRPr="009E0B75">
        <w:t xml:space="preserve">This is used to calculate the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e>
        </m:nary>
      </m:oMath>
      <w:r w:rsidRPr="005D5111">
        <w:rPr>
          <w:rFonts w:eastAsiaTheme="minorEastAsia"/>
        </w:rPr>
        <w:t xml:space="preserve"> portion of the</w:t>
      </w:r>
      <w:r w:rsidRPr="005D5111">
        <w:rPr>
          <w:rFonts w:eastAsiaTheme="minorEastAsia"/>
          <w:sz w:val="28"/>
          <w:szCs w:val="28"/>
        </w:rPr>
        <w:t xml:space="preserve"> SS</w:t>
      </w:r>
      <w:r w:rsidR="005D5111">
        <w:rPr>
          <w:rFonts w:eastAsiaTheme="minorEastAsia"/>
          <w:sz w:val="28"/>
          <w:szCs w:val="28"/>
          <w:vertAlign w:val="subscript"/>
        </w:rPr>
        <w:t>treatments</w:t>
      </w:r>
      <w:r w:rsidRPr="005D5111">
        <w:rPr>
          <w:rFonts w:eastAsiaTheme="minorEastAsia"/>
          <w:sz w:val="28"/>
          <w:szCs w:val="28"/>
        </w:rPr>
        <w:t xml:space="preserve"> </w:t>
      </w:r>
      <w:r w:rsidRPr="005D5111">
        <w:rPr>
          <w:rFonts w:eastAsiaTheme="minorEastAsia"/>
        </w:rPr>
        <w:t>equation.</w:t>
      </w:r>
      <w:r w:rsidRPr="005D5111">
        <w:rPr>
          <w:color w:val="FF0000"/>
        </w:rPr>
        <w:t xml:space="preserve"> </w:t>
      </w:r>
      <w:r w:rsidRPr="009E0B75">
        <w:t>The f</w:t>
      </w:r>
      <w:r w:rsidR="005D5111">
        <w:t>irst row shows the treatment condition</w:t>
      </w:r>
      <w:r>
        <w:t xml:space="preserve"> means </w:t>
      </w:r>
      <w:r w:rsidRPr="005D5111">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Sub>
      </m:oMath>
      <w:r w:rsidRPr="005D5111">
        <w:rPr>
          <w:rFonts w:eastAsiaTheme="minorEastAsia"/>
        </w:rPr>
        <w:t>) which are squared in the next row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oMath>
      <w:r w:rsidRPr="005D5111">
        <w:rPr>
          <w:rFonts w:eastAsiaTheme="minorEastAsia"/>
        </w:rPr>
        <w:t>)</w:t>
      </w:r>
      <w:r w:rsidR="00AB02AC">
        <w:rPr>
          <w:rFonts w:eastAsiaTheme="minorEastAsia"/>
        </w:rPr>
        <w:t xml:space="preserve"> and then summed (</w:t>
      </w:r>
      <m:oMath>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c</m:t>
                </m:r>
              </m:sub>
              <m:sup>
                <m:r>
                  <w:rPr>
                    <w:rFonts w:ascii="Cambria Math" w:eastAsiaTheme="minorEastAsia" w:hAnsi="Cambria Math"/>
                    <w:sz w:val="28"/>
                    <w:szCs w:val="28"/>
                  </w:rPr>
                  <m:t>2</m:t>
                </m:r>
              </m:sup>
            </m:sSubSup>
          </m:e>
        </m:nary>
      </m:oMath>
      <w:proofErr w:type="gramStart"/>
      <w:r w:rsidR="00AB02AC" w:rsidRPr="005D5111">
        <w:rPr>
          <w:rFonts w:eastAsiaTheme="minorEastAsia"/>
        </w:rPr>
        <w:t>)</w:t>
      </w:r>
      <w:r w:rsidR="00AB02AC">
        <w:rPr>
          <w:rFonts w:eastAsiaTheme="minorEastAsia"/>
        </w:rPr>
        <w:t xml:space="preserve"> </w:t>
      </w:r>
      <w:r w:rsidRPr="005D5111">
        <w:rPr>
          <w:rFonts w:eastAsiaTheme="minorEastAsia"/>
        </w:rPr>
        <w:t>.</w:t>
      </w:r>
      <w:proofErr w:type="gramEnd"/>
      <w:r w:rsidRPr="005D5111">
        <w:rPr>
          <w:rFonts w:eastAsiaTheme="minorEastAsia"/>
        </w:rPr>
        <w:t xml:space="preserve"> The number of </w:t>
      </w:r>
      <w:r w:rsidR="00A96373">
        <w:rPr>
          <w:rFonts w:eastAsiaTheme="minorEastAsia"/>
        </w:rPr>
        <w:t>participants</w:t>
      </w:r>
      <w:r w:rsidRPr="005D5111">
        <w:rPr>
          <w:rFonts w:eastAsiaTheme="minorEastAsia"/>
        </w:rPr>
        <w:t xml:space="preserve"> (</w:t>
      </w:r>
      <w:r w:rsidRPr="005D5111">
        <w:rPr>
          <w:rFonts w:eastAsiaTheme="minorEastAsia"/>
          <w:i/>
          <w:sz w:val="28"/>
          <w:szCs w:val="28"/>
        </w:rPr>
        <w:t>n</w:t>
      </w:r>
      <w:r w:rsidR="005D5111">
        <w:rPr>
          <w:rFonts w:eastAsiaTheme="minorEastAsia"/>
          <w:i/>
          <w:sz w:val="28"/>
          <w:szCs w:val="28"/>
          <w:vertAlign w:val="subscript"/>
        </w:rPr>
        <w:t>p</w:t>
      </w:r>
      <w:r w:rsidRPr="005D5111">
        <w:rPr>
          <w:rFonts w:eastAsiaTheme="minorEastAsia"/>
        </w:rPr>
        <w:t>) is on the</w:t>
      </w:r>
      <w:r w:rsidR="00AB02AC">
        <w:rPr>
          <w:rFonts w:eastAsiaTheme="minorEastAsia"/>
        </w:rPr>
        <w:t xml:space="preserve"> fourth row. </w:t>
      </w:r>
      <w:r w:rsidR="00ED0A36">
        <w:rPr>
          <w:rFonts w:eastAsiaTheme="minorEastAsia"/>
        </w:rPr>
        <w:t>Finally, t</w:t>
      </w:r>
      <w:r w:rsidR="00AB02AC">
        <w:rPr>
          <w:rFonts w:eastAsiaTheme="minorEastAsia"/>
        </w:rPr>
        <w:t>he summed treatment condition</w:t>
      </w:r>
      <w:r w:rsidRPr="005D5111">
        <w:rPr>
          <w:rFonts w:eastAsiaTheme="minorEastAsia"/>
        </w:rPr>
        <w:t xml:space="preserve"> means are multiplied by the number of </w:t>
      </w:r>
      <w:r w:rsidR="00AB02AC">
        <w:rPr>
          <w:rFonts w:eastAsiaTheme="minorEastAsia"/>
        </w:rPr>
        <w:t xml:space="preserve">participants </w:t>
      </w:r>
      <w:r w:rsidRPr="005D5111">
        <w:rPr>
          <w:rFonts w:eastAsiaTheme="minorEastAsia"/>
        </w:rPr>
        <w:t>(</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c</m:t>
                </m:r>
              </m:sub>
              <m:sup>
                <m:r>
                  <w:rPr>
                    <w:rFonts w:ascii="Cambria Math" w:eastAsiaTheme="minorEastAsia" w:hAnsi="Cambria Math"/>
                    <w:sz w:val="28"/>
                    <w:szCs w:val="28"/>
                  </w:rPr>
                  <m:t>2</m:t>
                </m:r>
              </m:sup>
            </m:sSubSup>
          </m:e>
        </m:nary>
      </m:oMath>
      <w:r w:rsidR="00AB02AC" w:rsidRPr="005D5111">
        <w:rPr>
          <w:rFonts w:eastAsiaTheme="minorEastAsia"/>
        </w:rPr>
        <w:t>)</w:t>
      </w:r>
      <w:r w:rsidRPr="005D5111">
        <w:rPr>
          <w:rFonts w:eastAsiaTheme="minorEastAsia"/>
        </w:rPr>
        <w:t>.</w:t>
      </w:r>
      <w:r w:rsidRPr="005D5111">
        <w:rPr>
          <w:rFonts w:eastAsiaTheme="minorEastAsia"/>
        </w:rPr>
        <w:br/>
      </w:r>
      <w:r w:rsidR="00943E4D">
        <w:rPr>
          <w:b/>
          <w:color w:val="FF0000"/>
        </w:rPr>
        <w:t>Box F</w:t>
      </w:r>
      <w:r w:rsidRPr="005D5111">
        <w:rPr>
          <w:b/>
          <w:color w:val="FF0000"/>
        </w:rPr>
        <w:t>.</w:t>
      </w:r>
      <w:r>
        <w:t xml:space="preserve"> This is used to calculate the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Pr="005D5111">
        <w:rPr>
          <w:rFonts w:eastAsiaTheme="minorEastAsia"/>
          <w:sz w:val="28"/>
          <w:szCs w:val="28"/>
        </w:rPr>
        <w:t xml:space="preserve"> </w:t>
      </w:r>
      <w:r w:rsidRPr="005D5111">
        <w:rPr>
          <w:rFonts w:eastAsiaTheme="minorEastAsia"/>
        </w:rPr>
        <w:t xml:space="preserve">portion common to </w:t>
      </w:r>
      <w:r w:rsidR="00AB02AC">
        <w:rPr>
          <w:rFonts w:eastAsiaTheme="minorEastAsia"/>
        </w:rPr>
        <w:t xml:space="preserve">all </w:t>
      </w:r>
      <w:r w:rsidRPr="005D5111">
        <w:rPr>
          <w:rFonts w:eastAsiaTheme="minorEastAsia"/>
          <w:sz w:val="28"/>
          <w:szCs w:val="28"/>
        </w:rPr>
        <w:t>SS</w:t>
      </w:r>
      <w:r w:rsidRPr="005D5111">
        <w:rPr>
          <w:rFonts w:eastAsiaTheme="minorEastAsia"/>
        </w:rPr>
        <w:t xml:space="preserve"> equations. First, all the observations are summed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oMath>
      <w:r w:rsidRPr="005D5111">
        <w:rPr>
          <w:rFonts w:eastAsiaTheme="minorEastAsia"/>
        </w:rPr>
        <w:t>). On the next row, these values are squared (</w:t>
      </w:r>
      <m:oMath>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oMath>
      <w:r w:rsidRPr="005D5111">
        <w:rPr>
          <w:rFonts w:eastAsiaTheme="minorEastAsia"/>
        </w:rPr>
        <w:t>), before this squared total is divided by the total number of observations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Pr="005D5111">
        <w:rPr>
          <w:rFonts w:eastAsiaTheme="minorEastAsia"/>
        </w:rPr>
        <w:t>).</w:t>
      </w:r>
      <w:r w:rsidRPr="005D5111">
        <w:rPr>
          <w:rFonts w:eastAsiaTheme="minorEastAsia"/>
        </w:rPr>
        <w:br/>
      </w:r>
      <w:r w:rsidR="00943E4D">
        <w:rPr>
          <w:b/>
          <w:color w:val="FF0000"/>
        </w:rPr>
        <w:t>Box G</w:t>
      </w:r>
      <w:r w:rsidRPr="005D5111">
        <w:rPr>
          <w:b/>
          <w:color w:val="FF0000"/>
        </w:rPr>
        <w:t>.</w:t>
      </w:r>
      <w:r>
        <w:t xml:space="preserve"> This lists the number of </w:t>
      </w:r>
      <w:r w:rsidR="00943E4D">
        <w:t>conditions (</w:t>
      </w:r>
      <w:r w:rsidR="00943E4D" w:rsidRPr="00943E4D">
        <w:rPr>
          <w:i/>
          <w:sz w:val="28"/>
          <w:szCs w:val="28"/>
        </w:rPr>
        <w:t>n</w:t>
      </w:r>
      <w:r w:rsidR="00943E4D" w:rsidRPr="00943E4D">
        <w:rPr>
          <w:i/>
          <w:sz w:val="28"/>
          <w:szCs w:val="28"/>
          <w:vertAlign w:val="subscript"/>
        </w:rPr>
        <w:t>c</w:t>
      </w:r>
      <w:r w:rsidR="00943E4D">
        <w:t>), the number of participants</w:t>
      </w:r>
      <w:r>
        <w:t xml:space="preserve"> </w:t>
      </w:r>
      <w:r w:rsidR="00943E4D">
        <w:t>(</w:t>
      </w:r>
      <w:r w:rsidR="00943E4D" w:rsidRPr="00943E4D">
        <w:rPr>
          <w:i/>
          <w:sz w:val="28"/>
          <w:szCs w:val="28"/>
        </w:rPr>
        <w:t>n</w:t>
      </w:r>
      <w:r w:rsidR="00943E4D">
        <w:rPr>
          <w:i/>
          <w:sz w:val="28"/>
          <w:szCs w:val="28"/>
          <w:vertAlign w:val="subscript"/>
        </w:rPr>
        <w:t>p</w:t>
      </w:r>
      <w:r w:rsidR="00943E4D">
        <w:t>)</w:t>
      </w:r>
      <w:r>
        <w:t xml:space="preserve"> and the number of observation</w:t>
      </w:r>
      <w:r w:rsidR="00D03E85">
        <w:t>s</w:t>
      </w:r>
      <w:r>
        <w:t xml:space="preserve"> (</w:t>
      </w:r>
      <w:r w:rsidRPr="005D5111">
        <w:rPr>
          <w:i/>
          <w:sz w:val="28"/>
          <w:szCs w:val="28"/>
        </w:rPr>
        <w:t>N</w:t>
      </w:r>
      <w:r>
        <w:t>), which are used in degrees of freedom calculations.</w:t>
      </w:r>
      <w:r>
        <w:br/>
      </w:r>
      <w:r w:rsidR="00943E4D">
        <w:rPr>
          <w:b/>
          <w:color w:val="FF0000"/>
        </w:rPr>
        <w:t xml:space="preserve">Box </w:t>
      </w:r>
      <w:r w:rsidR="00D569C0">
        <w:rPr>
          <w:b/>
          <w:color w:val="FF0000"/>
        </w:rPr>
        <w:t>H</w:t>
      </w:r>
      <w:r w:rsidRPr="005D5111">
        <w:rPr>
          <w:b/>
          <w:color w:val="FF0000"/>
        </w:rPr>
        <w:t>.</w:t>
      </w:r>
      <w:r>
        <w:t xml:space="preserve"> T</w:t>
      </w:r>
      <w:r w:rsidR="00943E4D">
        <w:t xml:space="preserve">his uses the within-subjects formulae listed above </w:t>
      </w:r>
      <w:r>
        <w:t>to work through calculating the degrees of freedom, the sums of squares, the mean squares and eventually the F statistic.</w:t>
      </w:r>
    </w:p>
    <w:p w14:paraId="6C1AFFE2" w14:textId="25BB9DAD" w:rsidR="00417924" w:rsidRDefault="00417924" w:rsidP="00417924">
      <w:pPr>
        <w:pStyle w:val="ListParagraph"/>
        <w:numPr>
          <w:ilvl w:val="0"/>
          <w:numId w:val="28"/>
        </w:numPr>
        <w:spacing w:before="240"/>
      </w:pPr>
      <w:r>
        <w:t>Navigate to the ‘</w:t>
      </w:r>
      <w:r w:rsidR="009B572A">
        <w:t xml:space="preserve">Within </w:t>
      </w:r>
      <w:r w:rsidRPr="00E71C9A">
        <w:t>2-</w:t>
      </w:r>
      <w:r w:rsidR="00B73A6F">
        <w:t>Energy</w:t>
      </w:r>
      <w:r w:rsidR="009B572A">
        <w:t xml:space="preserve"> </w:t>
      </w:r>
      <w:r w:rsidR="00B73A6F">
        <w:t>Usage’</w:t>
      </w:r>
      <w:r>
        <w:t xml:space="preserve"> worksheet.  </w:t>
      </w:r>
      <w:r w:rsidR="00B73A6F">
        <w:t xml:space="preserve">These are data from a hypothetical experiment examining energy efficiency scores taken from 18 households. Each household implemented an energy-saving device </w:t>
      </w:r>
      <w:r w:rsidR="00D165F0">
        <w:t xml:space="preserve">(e.g., low, medium, high, and very high efficiency) and their energy consumption was recorded at four different levels of implementation: Device1, Device2, Device3, and Device4. </w:t>
      </w:r>
      <w:r>
        <w:rPr>
          <w:b/>
        </w:rPr>
        <w:t>NOTICE:</w:t>
      </w:r>
      <w:r>
        <w:t xml:space="preserve"> The grey boxes are empty. These are what we need to fill in to see whether there is any </w:t>
      </w:r>
      <w:r w:rsidR="009B572A">
        <w:t xml:space="preserve">treatment difference on alertness </w:t>
      </w:r>
      <w:r>
        <w:t>scores using our ANOVA.</w:t>
      </w:r>
    </w:p>
    <w:p w14:paraId="62D77F34" w14:textId="77777777" w:rsidR="00457FD6" w:rsidRDefault="00457FD6" w:rsidP="00457FD6">
      <w:pPr>
        <w:pStyle w:val="ListParagraph"/>
        <w:numPr>
          <w:ilvl w:val="0"/>
          <w:numId w:val="28"/>
        </w:numPr>
        <w:spacing w:before="240"/>
      </w:pPr>
      <w:r w:rsidRPr="00B1570C">
        <w:rPr>
          <w:b/>
        </w:rPr>
        <w:t>Box B.</w:t>
      </w:r>
      <w:r>
        <w:t xml:space="preserve"> Square each value of </w:t>
      </w:r>
      <w:r w:rsidR="00BA0FEC">
        <w:rPr>
          <w:i/>
          <w:sz w:val="28"/>
          <w:szCs w:val="28"/>
        </w:rPr>
        <w:t>x</w:t>
      </w:r>
      <w:r>
        <w:rPr>
          <w:i/>
        </w:rPr>
        <w:t xml:space="preserve"> </w:t>
      </w:r>
      <w:r w:rsidRPr="00E71C9A">
        <w:t xml:space="preserve">to give </w:t>
      </w:r>
      <w:r>
        <w:t>an</w:t>
      </w:r>
      <w:r>
        <w:rPr>
          <w:i/>
        </w:rPr>
        <w:t xml:space="preserve"> </w:t>
      </w:r>
      <w:r w:rsidR="00BA0FEC">
        <w:rPr>
          <w:i/>
          <w:sz w:val="28"/>
          <w:szCs w:val="28"/>
        </w:rPr>
        <w:t>x</w:t>
      </w:r>
      <w:r w:rsidRPr="00F42F2A">
        <w:rPr>
          <w:sz w:val="28"/>
          <w:szCs w:val="28"/>
          <w:vertAlign w:val="superscript"/>
        </w:rPr>
        <w:t>2</w:t>
      </w:r>
      <w:r>
        <w:t xml:space="preserve"> value. Remember that you only need to type the formula in for one cell.  You can then drag this value across to auto-fill your rows and columns.</w:t>
      </w:r>
    </w:p>
    <w:p w14:paraId="0037E2B5" w14:textId="77777777" w:rsidR="00457FD6" w:rsidRPr="00457FD6" w:rsidRDefault="00457FD6" w:rsidP="00457FD6">
      <w:pPr>
        <w:pStyle w:val="ListParagraph"/>
        <w:numPr>
          <w:ilvl w:val="0"/>
          <w:numId w:val="28"/>
        </w:numPr>
        <w:spacing w:before="240"/>
      </w:pPr>
      <w:r w:rsidRPr="00B1570C">
        <w:rPr>
          <w:b/>
        </w:rPr>
        <w:t xml:space="preserve"> Box C.</w:t>
      </w:r>
      <w:r w:rsidR="00415747">
        <w:t xml:space="preserve"> Calculate</w:t>
      </w:r>
      <w:r>
        <w:t xml:space="preserve"> the </w:t>
      </w:r>
      <w:r w:rsidR="00415747">
        <w:t>mean</w:t>
      </w:r>
      <w:r>
        <w:t xml:space="preserve"> of each participant’s four scores for each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Sub>
      </m:oMath>
      <w:r w:rsidR="00415747">
        <w:rPr>
          <w:rFonts w:eastAsiaTheme="minorEastAsia"/>
          <w:sz w:val="28"/>
          <w:szCs w:val="28"/>
        </w:rPr>
        <w:t>.</w:t>
      </w:r>
    </w:p>
    <w:p w14:paraId="7B00F40B" w14:textId="77777777" w:rsidR="00457FD6" w:rsidRDefault="00457FD6" w:rsidP="00457FD6">
      <w:pPr>
        <w:pStyle w:val="ListParagraph"/>
        <w:numPr>
          <w:ilvl w:val="0"/>
          <w:numId w:val="28"/>
        </w:numPr>
        <w:spacing w:before="240"/>
      </w:pPr>
      <w:r w:rsidRPr="00B1570C">
        <w:rPr>
          <w:b/>
        </w:rPr>
        <w:t xml:space="preserve"> Box C.</w:t>
      </w:r>
      <w:r>
        <w:rPr>
          <w:b/>
        </w:rPr>
        <w:t xml:space="preserve"> </w:t>
      </w:r>
      <w:r w:rsidRPr="00457FD6">
        <w:t>Square</w:t>
      </w:r>
      <w:r>
        <w:rPr>
          <w:b/>
        </w:rPr>
        <w:t xml:space="preserve"> </w:t>
      </w:r>
      <w:r>
        <w:t xml:space="preserve">these values to complete the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oMath>
      <w:r>
        <w:rPr>
          <w:rFonts w:eastAsiaTheme="minorEastAsia"/>
          <w:sz w:val="28"/>
          <w:szCs w:val="28"/>
        </w:rPr>
        <w:t xml:space="preserve"> </w:t>
      </w:r>
      <w:r>
        <w:t>column next.</w:t>
      </w:r>
    </w:p>
    <w:p w14:paraId="6E9F5656" w14:textId="77777777" w:rsidR="00457FD6" w:rsidRDefault="00457FD6" w:rsidP="00457FD6">
      <w:pPr>
        <w:pStyle w:val="ListParagraph"/>
        <w:numPr>
          <w:ilvl w:val="0"/>
          <w:numId w:val="28"/>
        </w:numPr>
        <w:spacing w:before="240"/>
      </w:pPr>
      <w:r w:rsidRPr="00B1570C">
        <w:rPr>
          <w:b/>
        </w:rPr>
        <w:t>Box C.</w:t>
      </w:r>
      <w:r>
        <w:rPr>
          <w:b/>
        </w:rPr>
        <w:t xml:space="preserve"> </w:t>
      </w:r>
      <w:r>
        <w:t xml:space="preserve">Sum the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oMath>
      <w:r>
        <w:rPr>
          <w:rFonts w:eastAsiaTheme="minorEastAsia"/>
          <w:sz w:val="28"/>
          <w:szCs w:val="28"/>
        </w:rPr>
        <w:t xml:space="preserve"> </w:t>
      </w:r>
      <w:r w:rsidR="00415747">
        <w:t xml:space="preserve">values to give you </w:t>
      </w:r>
      <m:oMath>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p</m:t>
                </m:r>
              </m:sub>
              <m:sup>
                <m:r>
                  <w:rPr>
                    <w:rFonts w:ascii="Cambria Math" w:eastAsiaTheme="minorEastAsia" w:hAnsi="Cambria Math"/>
                    <w:sz w:val="28"/>
                    <w:szCs w:val="28"/>
                  </w:rPr>
                  <m:t>2</m:t>
                </m:r>
              </m:sup>
            </m:sSubSup>
          </m:e>
        </m:nary>
      </m:oMath>
      <w:r>
        <w:t>.</w:t>
      </w:r>
    </w:p>
    <w:p w14:paraId="71C0118F" w14:textId="77777777" w:rsidR="00457FD6" w:rsidRDefault="00457FD6" w:rsidP="00457FD6">
      <w:pPr>
        <w:pStyle w:val="ListParagraph"/>
        <w:numPr>
          <w:ilvl w:val="0"/>
          <w:numId w:val="28"/>
        </w:numPr>
        <w:spacing w:before="240"/>
      </w:pPr>
      <w:r>
        <w:rPr>
          <w:b/>
        </w:rPr>
        <w:t>Box C.</w:t>
      </w:r>
      <w:r>
        <w:t xml:space="preserve"> Below this, enter </w:t>
      </w:r>
      <w:r w:rsidRPr="00F42F2A">
        <w:rPr>
          <w:rFonts w:eastAsiaTheme="minorEastAsia"/>
          <w:i/>
          <w:sz w:val="28"/>
          <w:szCs w:val="28"/>
        </w:rPr>
        <w:t>n</w:t>
      </w:r>
      <w:r>
        <w:rPr>
          <w:rFonts w:eastAsiaTheme="minorEastAsia"/>
          <w:i/>
          <w:sz w:val="28"/>
          <w:szCs w:val="28"/>
          <w:vertAlign w:val="subscript"/>
        </w:rPr>
        <w:t>c</w:t>
      </w:r>
      <w:r>
        <w:t xml:space="preserve"> using the </w:t>
      </w:r>
      <w:r w:rsidRPr="00845E00">
        <w:rPr>
          <w:rFonts w:ascii="Courier New" w:hAnsi="Courier New" w:cs="Courier New"/>
        </w:rPr>
        <w:t>=</w:t>
      </w:r>
      <w:proofErr w:type="gramStart"/>
      <w:r w:rsidRPr="00845E00">
        <w:rPr>
          <w:rFonts w:ascii="Courier New" w:hAnsi="Courier New" w:cs="Courier New"/>
        </w:rPr>
        <w:t>COUNT(</w:t>
      </w:r>
      <w:proofErr w:type="gramEnd"/>
      <w:r w:rsidRPr="00845E00">
        <w:rPr>
          <w:rFonts w:ascii="Courier New" w:hAnsi="Courier New" w:cs="Courier New"/>
        </w:rPr>
        <w:t>)</w:t>
      </w:r>
      <w:r>
        <w:t xml:space="preserve"> function.</w:t>
      </w:r>
    </w:p>
    <w:p w14:paraId="706E7F93" w14:textId="77777777" w:rsidR="00457FD6" w:rsidRPr="00457FD6" w:rsidRDefault="00457FD6" w:rsidP="00415747">
      <w:pPr>
        <w:pStyle w:val="ListParagraph"/>
        <w:numPr>
          <w:ilvl w:val="0"/>
          <w:numId w:val="28"/>
        </w:numPr>
        <w:spacing w:before="240"/>
      </w:pPr>
      <w:r>
        <w:rPr>
          <w:b/>
        </w:rPr>
        <w:t>Box C.</w:t>
      </w:r>
      <w:r w:rsidR="00415747">
        <w:rPr>
          <w:b/>
        </w:rPr>
        <w:t xml:space="preserve"> </w:t>
      </w:r>
      <w:r w:rsidR="00415747">
        <w:t xml:space="preserve">Multiply </w:t>
      </w:r>
      <w:r w:rsidR="00415747" w:rsidRPr="00F42F2A">
        <w:rPr>
          <w:rFonts w:eastAsiaTheme="minorEastAsia"/>
          <w:i/>
          <w:sz w:val="28"/>
          <w:szCs w:val="28"/>
        </w:rPr>
        <w:t>n</w:t>
      </w:r>
      <w:r w:rsidR="00415747">
        <w:rPr>
          <w:rFonts w:eastAsiaTheme="minorEastAsia"/>
          <w:i/>
          <w:sz w:val="28"/>
          <w:szCs w:val="28"/>
          <w:vertAlign w:val="subscript"/>
        </w:rPr>
        <w:t xml:space="preserve">c </w:t>
      </w:r>
      <w:r w:rsidR="00415747" w:rsidRPr="00415747">
        <w:rPr>
          <w:rFonts w:eastAsiaTheme="minorEastAsia"/>
        </w:rPr>
        <w:t>by</w:t>
      </w:r>
      <w:r w:rsidR="00415747">
        <w:rPr>
          <w:rFonts w:eastAsiaTheme="minorEastAsia"/>
        </w:rPr>
        <w:t xml:space="preserve"> </w:t>
      </w:r>
      <m:oMath>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p</m:t>
                </m:r>
              </m:sub>
              <m:sup>
                <m:r>
                  <w:rPr>
                    <w:rFonts w:ascii="Cambria Math" w:eastAsiaTheme="minorEastAsia" w:hAnsi="Cambria Math"/>
                    <w:sz w:val="28"/>
                    <w:szCs w:val="28"/>
                  </w:rPr>
                  <m:t>2</m:t>
                </m:r>
              </m:sup>
            </m:sSubSup>
          </m:e>
        </m:nary>
      </m:oMath>
      <w:r w:rsidR="00415747">
        <w:rPr>
          <w:rFonts w:eastAsiaTheme="minorEastAsia"/>
          <w:sz w:val="28"/>
          <w:szCs w:val="28"/>
        </w:rPr>
        <w:t xml:space="preserve"> </w:t>
      </w:r>
      <w:r w:rsidR="00415747" w:rsidRPr="00415747">
        <w:rPr>
          <w:rFonts w:eastAsiaTheme="minorEastAsia"/>
        </w:rPr>
        <w:t>to</w:t>
      </w:r>
      <w:r w:rsidR="00415747">
        <w:rPr>
          <w:rFonts w:eastAsiaTheme="minorEastAsia"/>
        </w:rPr>
        <w:t xml:space="preserve"> complete the final cell,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e>
        </m:nary>
      </m:oMath>
      <w:r w:rsidR="00415747">
        <w:rPr>
          <w:rFonts w:eastAsiaTheme="minorEastAsia"/>
        </w:rPr>
        <w:t>, of this box. You should get a value of 118927.6.</w:t>
      </w:r>
    </w:p>
    <w:p w14:paraId="5A212881" w14:textId="77777777" w:rsidR="00415747" w:rsidRPr="00415747" w:rsidRDefault="00415747" w:rsidP="00415747">
      <w:pPr>
        <w:pStyle w:val="ListParagraph"/>
        <w:numPr>
          <w:ilvl w:val="0"/>
          <w:numId w:val="28"/>
        </w:numPr>
      </w:pPr>
      <w:r>
        <w:rPr>
          <w:b/>
        </w:rPr>
        <w:t>Box D</w:t>
      </w:r>
      <w:r w:rsidR="00457FD6" w:rsidRPr="00B1570C">
        <w:rPr>
          <w:b/>
        </w:rPr>
        <w:t>.</w:t>
      </w:r>
      <w:r w:rsidR="00457FD6">
        <w:rPr>
          <w:b/>
        </w:rPr>
        <w:t xml:space="preserve"> </w:t>
      </w:r>
      <w:r>
        <w:t xml:space="preserve">Calculate the mean for each treatment condition for each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Sub>
      </m:oMath>
      <w:r w:rsidRPr="00415747">
        <w:rPr>
          <w:rFonts w:eastAsiaTheme="minorEastAsia"/>
        </w:rPr>
        <w:t>.</w:t>
      </w:r>
    </w:p>
    <w:p w14:paraId="451BD1AD" w14:textId="77777777" w:rsidR="00415747" w:rsidRPr="00415747" w:rsidRDefault="00415747" w:rsidP="00415747">
      <w:pPr>
        <w:pStyle w:val="ListParagraph"/>
        <w:numPr>
          <w:ilvl w:val="0"/>
          <w:numId w:val="28"/>
        </w:numPr>
      </w:pPr>
      <w:r>
        <w:rPr>
          <w:b/>
        </w:rPr>
        <w:t>Box D</w:t>
      </w:r>
      <w:r w:rsidRPr="00B1570C">
        <w:rPr>
          <w:b/>
        </w:rPr>
        <w:t>.</w:t>
      </w:r>
      <w:r>
        <w:rPr>
          <w:b/>
        </w:rPr>
        <w:t xml:space="preserve"> </w:t>
      </w:r>
      <w:r>
        <w:t xml:space="preserve">Square each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Sub>
      </m:oMath>
      <w:r>
        <w:rPr>
          <w:rFonts w:eastAsiaTheme="minorEastAsia"/>
          <w:sz w:val="28"/>
          <w:szCs w:val="28"/>
        </w:rPr>
        <w:t xml:space="preserve"> </w:t>
      </w:r>
      <w:r w:rsidRPr="00415747">
        <w:rPr>
          <w:rFonts w:eastAsiaTheme="minorEastAsia"/>
        </w:rPr>
        <w:t>value</w:t>
      </w:r>
      <w:r>
        <w:rPr>
          <w:rFonts w:eastAsiaTheme="minorEastAsia"/>
        </w:rPr>
        <w:t xml:space="preserve"> to give the four values of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oMath>
      <w:r>
        <w:rPr>
          <w:rFonts w:eastAsiaTheme="minorEastAsia"/>
          <w:sz w:val="28"/>
          <w:szCs w:val="28"/>
        </w:rPr>
        <w:t>.</w:t>
      </w:r>
    </w:p>
    <w:p w14:paraId="5747BA81" w14:textId="77777777" w:rsidR="00415747" w:rsidRPr="00415747" w:rsidRDefault="00415747" w:rsidP="00415747">
      <w:pPr>
        <w:pStyle w:val="ListParagraph"/>
        <w:numPr>
          <w:ilvl w:val="0"/>
          <w:numId w:val="28"/>
        </w:numPr>
      </w:pPr>
      <w:r>
        <w:rPr>
          <w:b/>
        </w:rPr>
        <w:t>Box D.</w:t>
      </w:r>
      <w:r>
        <w:t xml:space="preserve"> Now sum all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oMath>
      <w:r>
        <w:rPr>
          <w:rFonts w:eastAsiaTheme="minorEastAsia"/>
        </w:rPr>
        <w:t xml:space="preserve"> values to give a single value of </w:t>
      </w:r>
      <m:oMath>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e>
        </m:nary>
      </m:oMath>
      <w:r w:rsidRPr="00415747">
        <w:rPr>
          <w:rFonts w:eastAsiaTheme="minorEastAsia"/>
        </w:rPr>
        <w:t>.</w:t>
      </w:r>
    </w:p>
    <w:p w14:paraId="75CACCD6" w14:textId="77777777" w:rsidR="00415747" w:rsidRDefault="00415747" w:rsidP="00415747">
      <w:pPr>
        <w:pStyle w:val="ListParagraph"/>
        <w:numPr>
          <w:ilvl w:val="0"/>
          <w:numId w:val="28"/>
        </w:numPr>
      </w:pPr>
      <w:r>
        <w:rPr>
          <w:b/>
        </w:rPr>
        <w:t xml:space="preserve">Box D. </w:t>
      </w:r>
      <w:r w:rsidRPr="00415747">
        <w:t xml:space="preserve">Enter </w:t>
      </w:r>
      <w:r w:rsidRPr="00F42F2A">
        <w:rPr>
          <w:rFonts w:eastAsiaTheme="minorEastAsia"/>
          <w:i/>
          <w:sz w:val="28"/>
          <w:szCs w:val="28"/>
        </w:rPr>
        <w:t>n</w:t>
      </w:r>
      <w:r>
        <w:rPr>
          <w:rFonts w:eastAsiaTheme="minorEastAsia"/>
          <w:i/>
          <w:sz w:val="28"/>
          <w:szCs w:val="28"/>
          <w:vertAlign w:val="subscript"/>
        </w:rPr>
        <w:t>p</w:t>
      </w:r>
      <w:r>
        <w:t xml:space="preserve"> using the </w:t>
      </w:r>
      <w:r w:rsidRPr="00845E00">
        <w:rPr>
          <w:rFonts w:ascii="Courier New" w:hAnsi="Courier New" w:cs="Courier New"/>
        </w:rPr>
        <w:t>=</w:t>
      </w:r>
      <w:proofErr w:type="gramStart"/>
      <w:r w:rsidRPr="00845E00">
        <w:rPr>
          <w:rFonts w:ascii="Courier New" w:hAnsi="Courier New" w:cs="Courier New"/>
        </w:rPr>
        <w:t>COUNT(</w:t>
      </w:r>
      <w:proofErr w:type="gramEnd"/>
      <w:r w:rsidRPr="00845E00">
        <w:rPr>
          <w:rFonts w:ascii="Courier New" w:hAnsi="Courier New" w:cs="Courier New"/>
        </w:rPr>
        <w:t>)</w:t>
      </w:r>
      <w:r>
        <w:t xml:space="preserve"> function to determine the number of participants in any given treatment condition.</w:t>
      </w:r>
    </w:p>
    <w:p w14:paraId="0021361E" w14:textId="77777777" w:rsidR="00415747" w:rsidRPr="00457FD6" w:rsidRDefault="00415747" w:rsidP="00415747">
      <w:pPr>
        <w:pStyle w:val="ListParagraph"/>
        <w:numPr>
          <w:ilvl w:val="0"/>
          <w:numId w:val="28"/>
        </w:numPr>
        <w:spacing w:before="240"/>
      </w:pPr>
      <w:r>
        <w:rPr>
          <w:b/>
        </w:rPr>
        <w:t xml:space="preserve">Box D. </w:t>
      </w:r>
      <w:r>
        <w:t xml:space="preserve">Multiply </w:t>
      </w:r>
      <w:r w:rsidRPr="00F42F2A">
        <w:rPr>
          <w:rFonts w:eastAsiaTheme="minorEastAsia"/>
          <w:i/>
          <w:sz w:val="28"/>
          <w:szCs w:val="28"/>
        </w:rPr>
        <w:t>n</w:t>
      </w:r>
      <w:r>
        <w:rPr>
          <w:rFonts w:eastAsiaTheme="minorEastAsia"/>
          <w:i/>
          <w:sz w:val="28"/>
          <w:szCs w:val="28"/>
          <w:vertAlign w:val="subscript"/>
        </w:rPr>
        <w:t xml:space="preserve">p </w:t>
      </w:r>
      <w:r w:rsidRPr="00415747">
        <w:rPr>
          <w:rFonts w:eastAsiaTheme="minorEastAsia"/>
        </w:rPr>
        <w:t>by</w:t>
      </w:r>
      <w:r>
        <w:rPr>
          <w:rFonts w:eastAsiaTheme="minorEastAsia"/>
        </w:rPr>
        <w:t xml:space="preserve"> </w:t>
      </w:r>
      <m:oMath>
        <m:nary>
          <m:naryPr>
            <m:chr m:val="∑"/>
            <m:limLoc m:val="undOvr"/>
            <m:subHide m:val="1"/>
            <m:supHide m:val="1"/>
            <m:ctrlPr>
              <w:rPr>
                <w:rFonts w:ascii="Cambria Math" w:hAnsi="Cambria Math"/>
                <w:i/>
                <w:sz w:val="28"/>
                <w:szCs w:val="28"/>
              </w:rPr>
            </m:ctrlPr>
          </m:naryPr>
          <m:sub/>
          <m:sup/>
          <m:e>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c</m:t>
                </m:r>
              </m:sub>
              <m:sup>
                <m:r>
                  <w:rPr>
                    <w:rFonts w:ascii="Cambria Math" w:eastAsiaTheme="minorEastAsia" w:hAnsi="Cambria Math"/>
                    <w:sz w:val="28"/>
                    <w:szCs w:val="28"/>
                  </w:rPr>
                  <m:t>2</m:t>
                </m:r>
              </m:sup>
            </m:sSubSup>
          </m:e>
        </m:nary>
      </m:oMath>
      <w:r>
        <w:rPr>
          <w:rFonts w:eastAsiaTheme="minorEastAsia"/>
          <w:sz w:val="28"/>
          <w:szCs w:val="28"/>
        </w:rPr>
        <w:t xml:space="preserve"> </w:t>
      </w:r>
      <w:r w:rsidRPr="00415747">
        <w:rPr>
          <w:rFonts w:eastAsiaTheme="minorEastAsia"/>
        </w:rPr>
        <w:t>to</w:t>
      </w:r>
      <w:r>
        <w:rPr>
          <w:rFonts w:eastAsiaTheme="minorEastAsia"/>
        </w:rPr>
        <w:t xml:space="preserve"> complete the final cell,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c</m:t>
                </m:r>
              </m:sub>
              <m:sup>
                <m:r>
                  <w:rPr>
                    <w:rFonts w:ascii="Cambria Math" w:hAnsi="Cambria Math"/>
                    <w:sz w:val="28"/>
                    <w:szCs w:val="28"/>
                  </w:rPr>
                  <m:t>2</m:t>
                </m:r>
              </m:sup>
            </m:sSubSup>
          </m:e>
        </m:nary>
      </m:oMath>
      <w:r>
        <w:rPr>
          <w:rFonts w:eastAsiaTheme="minorEastAsia"/>
        </w:rPr>
        <w:t>. You should get a value of 11</w:t>
      </w:r>
      <w:r w:rsidR="00C621E9">
        <w:rPr>
          <w:rFonts w:eastAsiaTheme="minorEastAsia"/>
        </w:rPr>
        <w:t>2608.5</w:t>
      </w:r>
      <w:r>
        <w:rPr>
          <w:rFonts w:eastAsiaTheme="minorEastAsia"/>
        </w:rPr>
        <w:t>.</w:t>
      </w:r>
    </w:p>
    <w:p w14:paraId="1525C07E" w14:textId="77777777" w:rsidR="00457FD6" w:rsidRDefault="00457FD6" w:rsidP="00415747">
      <w:pPr>
        <w:pStyle w:val="ListParagraph"/>
        <w:numPr>
          <w:ilvl w:val="0"/>
          <w:numId w:val="28"/>
        </w:numPr>
      </w:pPr>
      <w:r w:rsidRPr="00B1570C">
        <w:rPr>
          <w:b/>
        </w:rPr>
        <w:t xml:space="preserve">Box </w:t>
      </w:r>
      <w:r w:rsidR="00415747">
        <w:rPr>
          <w:b/>
        </w:rPr>
        <w:t>E</w:t>
      </w:r>
      <w:r>
        <w:t xml:space="preserve">. Sum all the </w:t>
      </w:r>
      <w:r w:rsidR="00BA0FEC">
        <w:rPr>
          <w:i/>
          <w:sz w:val="28"/>
          <w:szCs w:val="28"/>
        </w:rPr>
        <w:t>x</w:t>
      </w:r>
      <w:r w:rsidRPr="00F42F2A">
        <w:rPr>
          <w:sz w:val="28"/>
          <w:szCs w:val="28"/>
          <w:vertAlign w:val="superscript"/>
        </w:rPr>
        <w:t>2</w:t>
      </w:r>
      <w:r>
        <w:t xml:space="preserve"> values from Box B.</w:t>
      </w:r>
    </w:p>
    <w:p w14:paraId="64565FF7" w14:textId="77777777" w:rsidR="00457FD6" w:rsidRDefault="00114540" w:rsidP="00457FD6">
      <w:pPr>
        <w:pStyle w:val="ListParagraph"/>
        <w:numPr>
          <w:ilvl w:val="0"/>
          <w:numId w:val="28"/>
        </w:numPr>
        <w:spacing w:before="240"/>
      </w:pPr>
      <w:r>
        <w:rPr>
          <w:b/>
        </w:rPr>
        <w:t>Box F</w:t>
      </w:r>
      <w:r w:rsidR="00457FD6" w:rsidRPr="00B1570C">
        <w:rPr>
          <w:b/>
        </w:rPr>
        <w:t>.</w:t>
      </w:r>
      <w:r w:rsidR="00457FD6">
        <w:rPr>
          <w:b/>
        </w:rPr>
        <w:t xml:space="preserve"> </w:t>
      </w:r>
      <w:r w:rsidR="00457FD6">
        <w:t xml:space="preserve"> </w:t>
      </w:r>
      <w:r>
        <w:t>Su</w:t>
      </w:r>
      <w:r w:rsidR="00457FD6">
        <w:t xml:space="preserve">m all </w:t>
      </w:r>
      <w:r w:rsidR="00BA0FEC">
        <w:rPr>
          <w:i/>
          <w:sz w:val="28"/>
          <w:szCs w:val="28"/>
        </w:rPr>
        <w:t>x</w:t>
      </w:r>
      <w:r w:rsidR="00457FD6">
        <w:rPr>
          <w:i/>
        </w:rPr>
        <w:t xml:space="preserve"> </w:t>
      </w:r>
      <w:r w:rsidR="00457FD6" w:rsidRPr="003A4FA1">
        <w:t>values from Box</w:t>
      </w:r>
      <w:r w:rsidR="00457FD6">
        <w:t xml:space="preserve"> A</w:t>
      </w:r>
      <w:r>
        <w:t xml:space="preserve"> to get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oMath>
      <w:r w:rsidR="00457FD6">
        <w:t>.</w:t>
      </w:r>
    </w:p>
    <w:p w14:paraId="60AC65CB" w14:textId="77777777" w:rsidR="00457FD6" w:rsidRDefault="00114540" w:rsidP="00457FD6">
      <w:pPr>
        <w:pStyle w:val="ListParagraph"/>
        <w:numPr>
          <w:ilvl w:val="0"/>
          <w:numId w:val="28"/>
        </w:numPr>
        <w:spacing w:before="240"/>
      </w:pPr>
      <w:r>
        <w:rPr>
          <w:b/>
        </w:rPr>
        <w:t>Box F</w:t>
      </w:r>
      <w:r w:rsidR="00457FD6" w:rsidRPr="00B1570C">
        <w:rPr>
          <w:b/>
        </w:rPr>
        <w:t>.</w:t>
      </w:r>
      <w:r w:rsidR="00457FD6">
        <w:rPr>
          <w:b/>
        </w:rPr>
        <w:t xml:space="preserve"> </w:t>
      </w:r>
      <w:r w:rsidR="00457FD6" w:rsidRPr="00B1570C">
        <w:t>For</w:t>
      </w:r>
      <w:r w:rsidR="00457FD6">
        <w:t xml:space="preserve"> </w:t>
      </w:r>
      <m:oMath>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oMath>
      <w:r w:rsidR="00457FD6">
        <w:rPr>
          <w:rFonts w:eastAsiaTheme="minorEastAsia"/>
          <w:sz w:val="28"/>
          <w:szCs w:val="28"/>
        </w:rPr>
        <w:t>,</w:t>
      </w:r>
      <w:r w:rsidR="00457FD6">
        <w:t xml:space="preserve"> square the output of row 1.</w:t>
      </w:r>
    </w:p>
    <w:p w14:paraId="50CA11B5" w14:textId="77777777" w:rsidR="00457FD6" w:rsidRDefault="00114540" w:rsidP="00457FD6">
      <w:pPr>
        <w:pStyle w:val="ListParagraph"/>
        <w:numPr>
          <w:ilvl w:val="0"/>
          <w:numId w:val="28"/>
        </w:numPr>
        <w:spacing w:before="240"/>
      </w:pPr>
      <w:r>
        <w:rPr>
          <w:b/>
        </w:rPr>
        <w:lastRenderedPageBreak/>
        <w:t>Box F</w:t>
      </w:r>
      <w:r w:rsidR="00457FD6" w:rsidRPr="00B1570C">
        <w:rPr>
          <w:b/>
        </w:rPr>
        <w:t>.</w:t>
      </w:r>
      <w:r w:rsidR="00457FD6">
        <w:t xml:space="preserve"> For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457FD6">
        <w:t>, divide by the total number of observations</w:t>
      </w:r>
      <w:r>
        <w:t xml:space="preserve"> (use</w:t>
      </w:r>
      <w:r w:rsidR="00457FD6">
        <w:t xml:space="preserve"> the </w:t>
      </w:r>
      <w:r w:rsidR="00457FD6" w:rsidRPr="00B1570C">
        <w:rPr>
          <w:rFonts w:ascii="Courier New" w:hAnsi="Courier New" w:cs="Courier New"/>
        </w:rPr>
        <w:t>=</w:t>
      </w:r>
      <w:proofErr w:type="gramStart"/>
      <w:r w:rsidR="00457FD6" w:rsidRPr="00B1570C">
        <w:rPr>
          <w:rFonts w:ascii="Courier New" w:hAnsi="Courier New" w:cs="Courier New"/>
        </w:rPr>
        <w:t>COUNT(</w:t>
      </w:r>
      <w:proofErr w:type="gramEnd"/>
      <w:r w:rsidR="00457FD6" w:rsidRPr="00B1570C">
        <w:rPr>
          <w:rFonts w:ascii="Courier New" w:hAnsi="Courier New" w:cs="Courier New"/>
        </w:rPr>
        <w:t>)</w:t>
      </w:r>
      <w:r w:rsidR="00457FD6">
        <w:t xml:space="preserve"> function</w:t>
      </w:r>
      <w:r>
        <w:t xml:space="preserve"> to determine N)</w:t>
      </w:r>
      <w:r w:rsidR="00457FD6">
        <w:t>. You should end up with a value of 1</w:t>
      </w:r>
      <w:r>
        <w:t>12116.9</w:t>
      </w:r>
      <w:r w:rsidR="00457FD6">
        <w:t>.</w:t>
      </w:r>
    </w:p>
    <w:p w14:paraId="73163B58" w14:textId="77777777" w:rsidR="00457FD6" w:rsidRDefault="00114540" w:rsidP="00457FD6">
      <w:pPr>
        <w:pStyle w:val="ListParagraph"/>
        <w:numPr>
          <w:ilvl w:val="0"/>
          <w:numId w:val="28"/>
        </w:numPr>
        <w:spacing w:before="240"/>
      </w:pPr>
      <w:r>
        <w:rPr>
          <w:b/>
        </w:rPr>
        <w:t>Box G</w:t>
      </w:r>
      <w:r w:rsidR="00457FD6" w:rsidRPr="00B1570C">
        <w:rPr>
          <w:b/>
        </w:rPr>
        <w:t>.</w:t>
      </w:r>
      <w:r w:rsidR="00457FD6">
        <w:t xml:space="preserve"> </w:t>
      </w:r>
      <w:r>
        <w:t xml:space="preserve">Use the </w:t>
      </w:r>
      <w:r w:rsidRPr="00B1570C">
        <w:rPr>
          <w:rFonts w:ascii="Courier New" w:hAnsi="Courier New" w:cs="Courier New"/>
        </w:rPr>
        <w:t>=</w:t>
      </w:r>
      <w:proofErr w:type="gramStart"/>
      <w:r w:rsidRPr="00B1570C">
        <w:rPr>
          <w:rFonts w:ascii="Courier New" w:hAnsi="Courier New" w:cs="Courier New"/>
        </w:rPr>
        <w:t>COUNT(</w:t>
      </w:r>
      <w:proofErr w:type="gramEnd"/>
      <w:r w:rsidRPr="00B1570C">
        <w:rPr>
          <w:rFonts w:ascii="Courier New" w:hAnsi="Courier New" w:cs="Courier New"/>
        </w:rPr>
        <w:t>)</w:t>
      </w:r>
      <w:r>
        <w:t>function to complete each of these three values.</w:t>
      </w:r>
    </w:p>
    <w:p w14:paraId="36EFA311" w14:textId="77777777" w:rsidR="00457FD6" w:rsidRDefault="00457FD6" w:rsidP="00114540">
      <w:pPr>
        <w:pStyle w:val="ListParagraph"/>
        <w:numPr>
          <w:ilvl w:val="0"/>
          <w:numId w:val="28"/>
        </w:numPr>
        <w:spacing w:before="240"/>
      </w:pPr>
      <w:r>
        <w:t>You should now have something that looks like this:</w:t>
      </w:r>
      <w:r>
        <w:br/>
      </w:r>
      <w:r w:rsidR="00114540" w:rsidRPr="00114540">
        <w:rPr>
          <w:noProof/>
          <w:lang w:eastAsia="en-GB"/>
        </w:rPr>
        <w:drawing>
          <wp:inline distT="0" distB="0" distL="0" distR="0" wp14:anchorId="1305854B" wp14:editId="55D755A7">
            <wp:extent cx="5169600" cy="21888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69600" cy="2188800"/>
                    </a:xfrm>
                    <a:prstGeom prst="rect">
                      <a:avLst/>
                    </a:prstGeom>
                    <a:noFill/>
                    <a:ln>
                      <a:noFill/>
                    </a:ln>
                  </pic:spPr>
                </pic:pic>
              </a:graphicData>
            </a:graphic>
          </wp:inline>
        </w:drawing>
      </w:r>
      <w:r>
        <w:br/>
      </w:r>
    </w:p>
    <w:p w14:paraId="224FA602" w14:textId="77777777" w:rsidR="00457FD6" w:rsidRDefault="003B33B9" w:rsidP="00457FD6">
      <w:pPr>
        <w:pStyle w:val="ListParagraph"/>
        <w:numPr>
          <w:ilvl w:val="0"/>
          <w:numId w:val="28"/>
        </w:numPr>
        <w:spacing w:before="240"/>
      </w:pPr>
      <w:r>
        <w:rPr>
          <w:b/>
        </w:rPr>
        <w:t xml:space="preserve">Box </w:t>
      </w:r>
      <w:r w:rsidR="00801CC1">
        <w:rPr>
          <w:b/>
        </w:rPr>
        <w:t>H</w:t>
      </w:r>
      <w:r w:rsidR="00457FD6">
        <w:rPr>
          <w:b/>
        </w:rPr>
        <w:t>.</w:t>
      </w:r>
      <w:r w:rsidR="00457FD6">
        <w:t xml:space="preserve"> Use the formulae to compl</w:t>
      </w:r>
      <w:r>
        <w:t xml:space="preserve">ete all the cells in this box. </w:t>
      </w:r>
    </w:p>
    <w:p w14:paraId="64A0649B" w14:textId="77777777" w:rsidR="005E1155" w:rsidRDefault="00801CC1" w:rsidP="005E1155">
      <w:pPr>
        <w:pStyle w:val="ListParagraph"/>
        <w:numPr>
          <w:ilvl w:val="0"/>
          <w:numId w:val="28"/>
        </w:numPr>
        <w:spacing w:before="240"/>
      </w:pPr>
      <w:r>
        <w:rPr>
          <w:b/>
        </w:rPr>
        <w:t>Box I</w:t>
      </w:r>
      <w:r w:rsidR="00457FD6" w:rsidRPr="003B33B9">
        <w:rPr>
          <w:b/>
        </w:rPr>
        <w:t xml:space="preserve">. </w:t>
      </w:r>
      <w:r w:rsidR="00457FD6">
        <w:t xml:space="preserve">Use the </w:t>
      </w:r>
      <w:r w:rsidR="00457FD6" w:rsidRPr="003B33B9">
        <w:rPr>
          <w:rFonts w:ascii="Courier New" w:hAnsi="Courier New" w:cs="Courier New"/>
        </w:rPr>
        <w:t>=</w:t>
      </w:r>
      <w:proofErr w:type="gramStart"/>
      <w:r w:rsidR="00457FD6" w:rsidRPr="003B33B9">
        <w:rPr>
          <w:rFonts w:ascii="Courier New" w:hAnsi="Courier New" w:cs="Courier New"/>
        </w:rPr>
        <w:t>F.INV(</w:t>
      </w:r>
      <w:proofErr w:type="gramEnd"/>
      <w:r w:rsidR="00457FD6" w:rsidRPr="003B33B9">
        <w:rPr>
          <w:rFonts w:ascii="Courier New" w:hAnsi="Courier New" w:cs="Courier New"/>
        </w:rPr>
        <w:t>)</w:t>
      </w:r>
      <w:r w:rsidR="00457FD6">
        <w:t xml:space="preserve"> function to </w:t>
      </w:r>
      <w:r w:rsidR="003B33B9">
        <w:t>calculate the critical F value.</w:t>
      </w:r>
    </w:p>
    <w:p w14:paraId="78406BE4" w14:textId="77777777" w:rsidR="004A621D" w:rsidRDefault="004A621D" w:rsidP="004A621D">
      <w:pPr>
        <w:spacing w:before="240"/>
        <w:ind w:left="284"/>
      </w:pPr>
      <w:r>
        <w:rPr>
          <w:rFonts w:cstheme="minorHAnsi"/>
          <w:i/>
          <w:noProof/>
          <w:lang w:eastAsia="en-GB"/>
        </w:rPr>
        <mc:AlternateContent>
          <mc:Choice Requires="wps">
            <w:drawing>
              <wp:inline distT="0" distB="0" distL="0" distR="0" wp14:anchorId="40FDC57A" wp14:editId="628DC30B">
                <wp:extent cx="6596592" cy="842433"/>
                <wp:effectExtent l="0" t="0" r="13970" b="15240"/>
                <wp:docPr id="322" name="Rectangle 322"/>
                <wp:cNvGraphicFramePr/>
                <a:graphic xmlns:a="http://schemas.openxmlformats.org/drawingml/2006/main">
                  <a:graphicData uri="http://schemas.microsoft.com/office/word/2010/wordprocessingShape">
                    <wps:wsp>
                      <wps:cNvSpPr/>
                      <wps:spPr>
                        <a:xfrm>
                          <a:off x="0" y="0"/>
                          <a:ext cx="6596592" cy="842433"/>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465DE" w14:textId="77777777" w:rsidR="00860861" w:rsidRDefault="00860861" w:rsidP="004A621D">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Computed </w:t>
                            </w:r>
                            <w:r>
                              <w:rPr>
                                <w:rFonts w:cstheme="minorHAnsi"/>
                                <w:i/>
                                <w:color w:val="404040" w:themeColor="text1" w:themeTint="BF"/>
                                <w:sz w:val="24"/>
                                <w:szCs w:val="24"/>
                              </w:rPr>
                              <w:t xml:space="preserve">F </w:t>
                            </w:r>
                            <w:r>
                              <w:rPr>
                                <w:rFonts w:cstheme="minorHAnsi"/>
                                <w:color w:val="404040" w:themeColor="text1" w:themeTint="BF"/>
                                <w:sz w:val="24"/>
                                <w:szCs w:val="24"/>
                              </w:rPr>
                              <w:t xml:space="preserve">value = </w:t>
                            </w:r>
                            <w:sdt>
                              <w:sdtPr>
                                <w:rPr>
                                  <w:rFonts w:cstheme="minorHAnsi"/>
                                  <w:color w:val="404040" w:themeColor="text1" w:themeTint="BF"/>
                                  <w:sz w:val="24"/>
                                  <w:szCs w:val="24"/>
                                </w:rPr>
                                <w:id w:val="-68351281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5864D87A" w14:textId="77777777" w:rsidR="00860861" w:rsidRDefault="00860861" w:rsidP="004A621D">
                            <w:pPr>
                              <w:spacing w:after="0" w:line="360" w:lineRule="auto"/>
                              <w:jc w:val="center"/>
                              <w:rPr>
                                <w:rFonts w:cstheme="minorHAnsi"/>
                                <w:i/>
                                <w:color w:val="404040" w:themeColor="text1" w:themeTint="BF"/>
                                <w:sz w:val="24"/>
                                <w:szCs w:val="24"/>
                              </w:rPr>
                            </w:pPr>
                            <w:r>
                              <w:rPr>
                                <w:rFonts w:cstheme="minorHAnsi"/>
                                <w:color w:val="404040" w:themeColor="text1" w:themeTint="BF"/>
                                <w:sz w:val="24"/>
                                <w:szCs w:val="24"/>
                              </w:rPr>
                              <w:t xml:space="preserve">Critical value (at the .05 alpha level) = </w:t>
                            </w:r>
                            <w:sdt>
                              <w:sdtPr>
                                <w:rPr>
                                  <w:rFonts w:cstheme="minorHAnsi"/>
                                  <w:color w:val="404040" w:themeColor="text1" w:themeTint="BF"/>
                                  <w:sz w:val="24"/>
                                  <w:szCs w:val="24"/>
                                </w:rPr>
                                <w:id w:val="14526630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E43AB">
                              <w:rPr>
                                <w:rFonts w:cstheme="minorHAnsi"/>
                                <w:i/>
                                <w:color w:val="404040" w:themeColor="text1" w:themeTint="BF"/>
                                <w:sz w:val="24"/>
                                <w:szCs w:val="24"/>
                              </w:rPr>
                              <w:t xml:space="preserve"> </w:t>
                            </w:r>
                          </w:p>
                          <w:p w14:paraId="2FD1B090" w14:textId="77777777" w:rsidR="00860861" w:rsidRPr="003E43AB" w:rsidRDefault="00860861" w:rsidP="004A621D">
                            <w:pPr>
                              <w:spacing w:after="0" w:line="240" w:lineRule="auto"/>
                              <w:jc w:val="center"/>
                              <w:rPr>
                                <w:color w:val="404040" w:themeColor="text1" w:themeTint="BF"/>
                                <w:sz w:val="24"/>
                                <w:szCs w:val="24"/>
                              </w:rPr>
                            </w:pPr>
                            <w:r w:rsidRPr="003E43AB">
                              <w:rPr>
                                <w:rFonts w:cstheme="minorHAnsi"/>
                                <w:color w:val="404040" w:themeColor="text1" w:themeTint="BF"/>
                                <w:sz w:val="24"/>
                                <w:szCs w:val="24"/>
                              </w:rPr>
                              <w:t>Significant</w:t>
                            </w:r>
                            <w:r>
                              <w:rPr>
                                <w:rFonts w:cstheme="minorHAnsi"/>
                                <w:color w:val="404040" w:themeColor="text1" w:themeTint="BF"/>
                                <w:sz w:val="24"/>
                                <w:szCs w:val="24"/>
                              </w:rPr>
                              <w:t xml:space="preserve"> ANOVA result:</w:t>
                            </w:r>
                            <w:r w:rsidRPr="003E43AB">
                              <w:rPr>
                                <w:rFonts w:cstheme="minorHAnsi"/>
                                <w:color w:val="404040" w:themeColor="text1" w:themeTint="BF"/>
                                <w:sz w:val="24"/>
                                <w:szCs w:val="24"/>
                              </w:rPr>
                              <w:t xml:space="preserve"> </w:t>
                            </w:r>
                            <w:sdt>
                              <w:sdtPr>
                                <w:rPr>
                                  <w:rFonts w:cstheme="minorHAnsi"/>
                                  <w:color w:val="404040" w:themeColor="text1" w:themeTint="BF"/>
                                  <w:sz w:val="24"/>
                                  <w:szCs w:val="24"/>
                                </w:rPr>
                                <w:id w:val="344141093"/>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FDC57A" id="Rectangle 322" o:spid="_x0000_s1030" style="width:519.4pt;height:6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" fillcolor="#c6d9f1 [671]" strokecolor="black [3213]" strokeweight="1pt">
                <v:textbox>
                  <w:txbxContent>
                    <w:p w14:paraId="5D2465DE" w14:textId="77777777" w:rsidR="00860861" w:rsidRDefault="00860861" w:rsidP="004A621D">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Computed </w:t>
                      </w:r>
                      <w:r>
                        <w:rPr>
                          <w:rFonts w:cstheme="minorHAnsi"/>
                          <w:i/>
                          <w:color w:val="404040" w:themeColor="text1" w:themeTint="BF"/>
                          <w:sz w:val="24"/>
                          <w:szCs w:val="24"/>
                        </w:rPr>
                        <w:t xml:space="preserve">F </w:t>
                      </w:r>
                      <w:r>
                        <w:rPr>
                          <w:rFonts w:cstheme="minorHAnsi"/>
                          <w:color w:val="404040" w:themeColor="text1" w:themeTint="BF"/>
                          <w:sz w:val="24"/>
                          <w:szCs w:val="24"/>
                        </w:rPr>
                        <w:t xml:space="preserve">value = </w:t>
                      </w:r>
                      <w:sdt>
                        <w:sdtPr>
                          <w:rPr>
                            <w:rFonts w:cstheme="minorHAnsi"/>
                            <w:color w:val="404040" w:themeColor="text1" w:themeTint="BF"/>
                            <w:sz w:val="24"/>
                            <w:szCs w:val="24"/>
                          </w:rPr>
                          <w:id w:val="-68351281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5864D87A" w14:textId="77777777" w:rsidR="00860861" w:rsidRDefault="00860861" w:rsidP="004A621D">
                      <w:pPr>
                        <w:spacing w:after="0" w:line="360" w:lineRule="auto"/>
                        <w:jc w:val="center"/>
                        <w:rPr>
                          <w:rFonts w:cstheme="minorHAnsi"/>
                          <w:i/>
                          <w:color w:val="404040" w:themeColor="text1" w:themeTint="BF"/>
                          <w:sz w:val="24"/>
                          <w:szCs w:val="24"/>
                        </w:rPr>
                      </w:pPr>
                      <w:r>
                        <w:rPr>
                          <w:rFonts w:cstheme="minorHAnsi"/>
                          <w:color w:val="404040" w:themeColor="text1" w:themeTint="BF"/>
                          <w:sz w:val="24"/>
                          <w:szCs w:val="24"/>
                        </w:rPr>
                        <w:t xml:space="preserve">Critical value (at the .05 alpha level) = </w:t>
                      </w:r>
                      <w:sdt>
                        <w:sdtPr>
                          <w:rPr>
                            <w:rFonts w:cstheme="minorHAnsi"/>
                            <w:color w:val="404040" w:themeColor="text1" w:themeTint="BF"/>
                            <w:sz w:val="24"/>
                            <w:szCs w:val="24"/>
                          </w:rPr>
                          <w:id w:val="14526630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E43AB">
                        <w:rPr>
                          <w:rFonts w:cstheme="minorHAnsi"/>
                          <w:i/>
                          <w:color w:val="404040" w:themeColor="text1" w:themeTint="BF"/>
                          <w:sz w:val="24"/>
                          <w:szCs w:val="24"/>
                        </w:rPr>
                        <w:t xml:space="preserve"> </w:t>
                      </w:r>
                    </w:p>
                    <w:p w14:paraId="2FD1B090" w14:textId="77777777" w:rsidR="00860861" w:rsidRPr="003E43AB" w:rsidRDefault="00860861" w:rsidP="004A621D">
                      <w:pPr>
                        <w:spacing w:after="0" w:line="240" w:lineRule="auto"/>
                        <w:jc w:val="center"/>
                        <w:rPr>
                          <w:color w:val="404040" w:themeColor="text1" w:themeTint="BF"/>
                          <w:sz w:val="24"/>
                          <w:szCs w:val="24"/>
                        </w:rPr>
                      </w:pPr>
                      <w:r w:rsidRPr="003E43AB">
                        <w:rPr>
                          <w:rFonts w:cstheme="minorHAnsi"/>
                          <w:color w:val="404040" w:themeColor="text1" w:themeTint="BF"/>
                          <w:sz w:val="24"/>
                          <w:szCs w:val="24"/>
                        </w:rPr>
                        <w:t>Significant</w:t>
                      </w:r>
                      <w:r>
                        <w:rPr>
                          <w:rFonts w:cstheme="minorHAnsi"/>
                          <w:color w:val="404040" w:themeColor="text1" w:themeTint="BF"/>
                          <w:sz w:val="24"/>
                          <w:szCs w:val="24"/>
                        </w:rPr>
                        <w:t xml:space="preserve"> ANOVA result:</w:t>
                      </w:r>
                      <w:r w:rsidRPr="003E43AB">
                        <w:rPr>
                          <w:rFonts w:cstheme="minorHAnsi"/>
                          <w:color w:val="404040" w:themeColor="text1" w:themeTint="BF"/>
                          <w:sz w:val="24"/>
                          <w:szCs w:val="24"/>
                        </w:rPr>
                        <w:t xml:space="preserve"> </w:t>
                      </w:r>
                      <w:sdt>
                        <w:sdtPr>
                          <w:rPr>
                            <w:rFonts w:cstheme="minorHAnsi"/>
                            <w:color w:val="404040" w:themeColor="text1" w:themeTint="BF"/>
                            <w:sz w:val="24"/>
                            <w:szCs w:val="24"/>
                          </w:rPr>
                          <w:id w:val="344141093"/>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v:textbox>
                <w10:anchorlock/>
              </v:rect>
            </w:pict>
          </mc:Fallback>
        </mc:AlternateContent>
      </w:r>
    </w:p>
    <w:p w14:paraId="5A780502" w14:textId="77777777" w:rsidR="005E1155" w:rsidRDefault="00701959" w:rsidP="00483A46">
      <w:pPr>
        <w:spacing w:before="240" w:after="0"/>
        <w:ind w:left="426" w:hanging="426"/>
      </w:pPr>
      <w:r>
        <w:tab/>
      </w:r>
      <w:r>
        <w:rPr>
          <w:b/>
        </w:rPr>
        <w:t xml:space="preserve">NOTICE: </w:t>
      </w:r>
      <w:r w:rsidR="00440762" w:rsidRPr="00211B87">
        <w:rPr>
          <w:u w:val="single"/>
        </w:rPr>
        <w:t xml:space="preserve">ANOVA significance is not directional </w:t>
      </w:r>
      <w:r w:rsidR="00440762">
        <w:t xml:space="preserve">– there is no option to test for one- or two-tailed significance. A significant ANOVA result only tells us that there is </w:t>
      </w:r>
      <w:r w:rsidR="00440762" w:rsidRPr="00440762">
        <w:rPr>
          <w:u w:val="single"/>
        </w:rPr>
        <w:t xml:space="preserve">a </w:t>
      </w:r>
      <w:r w:rsidR="00440762">
        <w:rPr>
          <w:u w:val="single"/>
        </w:rPr>
        <w:t>difference</w:t>
      </w:r>
      <w:r w:rsidR="00440762">
        <w:t xml:space="preserve"> between one of our conditions and the others.  It does not tell us about the direction of that difference, or even which conditions are driving the significant ANOVA result. This is why we need to think carefully about post hoc tests we run to explore two-way comparisons after the ANOVA.</w:t>
      </w:r>
    </w:p>
    <w:p w14:paraId="49650F3E" w14:textId="77777777" w:rsidR="00EF760A" w:rsidRDefault="00457FD6" w:rsidP="005E1155">
      <w:pPr>
        <w:pStyle w:val="ListParagraph"/>
        <w:numPr>
          <w:ilvl w:val="0"/>
          <w:numId w:val="32"/>
        </w:numPr>
        <w:spacing w:after="240"/>
      </w:pPr>
      <w:r>
        <w:t>Save the spreadsheet.</w:t>
      </w:r>
    </w:p>
    <w:p w14:paraId="45069E7B" w14:textId="77777777" w:rsidR="00211B87" w:rsidRPr="00752887" w:rsidRDefault="00211B87" w:rsidP="00211B87">
      <w:pPr>
        <w:rPr>
          <w:b/>
          <w:color w:val="0070C0"/>
        </w:rPr>
      </w:pPr>
      <w:r>
        <w:rPr>
          <w:b/>
          <w:color w:val="0070C0"/>
        </w:rPr>
        <w:t>2b</w:t>
      </w:r>
      <w:r w:rsidRPr="00752887">
        <w:rPr>
          <w:b/>
          <w:color w:val="0070C0"/>
        </w:rPr>
        <w:t xml:space="preserve">) </w:t>
      </w:r>
      <w:r w:rsidR="009D28C2">
        <w:rPr>
          <w:b/>
          <w:color w:val="0070C0"/>
        </w:rPr>
        <w:t>JASP</w:t>
      </w:r>
    </w:p>
    <w:p w14:paraId="29FAB02C" w14:textId="77777777" w:rsidR="00E912B8" w:rsidRDefault="00E912B8" w:rsidP="00E912B8">
      <w:pPr>
        <w:spacing w:before="240"/>
      </w:pPr>
      <w:r>
        <w:t xml:space="preserve">The </w:t>
      </w:r>
      <w:r w:rsidR="009D28C2">
        <w:t>JASP</w:t>
      </w:r>
      <w:r w:rsidR="000139A5">
        <w:t xml:space="preserve"> </w:t>
      </w:r>
      <w:r>
        <w:t>data file required to run a one-way</w:t>
      </w:r>
      <w:r w:rsidR="005E1155">
        <w:t>,</w:t>
      </w:r>
      <w:r>
        <w:t xml:space="preserve"> within-subjects ANOVA is more straightforward than that required for a between-subjects ANOVA. </w:t>
      </w:r>
      <w:r w:rsidR="000139A5">
        <w:t xml:space="preserve"> No coding variable is required because the four treatment conditions are all measured in the same participants.  Therefore, </w:t>
      </w:r>
      <w:r w:rsidR="009D28C2">
        <w:t>JASP</w:t>
      </w:r>
      <w:r w:rsidR="000139A5">
        <w:t xml:space="preserve"> is happy to have four columns of data per row.</w:t>
      </w:r>
    </w:p>
    <w:p w14:paraId="11455982" w14:textId="125EBF98" w:rsidR="00211B87" w:rsidRDefault="009D28C2" w:rsidP="00AE59F5">
      <w:pPr>
        <w:pStyle w:val="ListParagraph"/>
        <w:numPr>
          <w:ilvl w:val="0"/>
          <w:numId w:val="30"/>
        </w:numPr>
        <w:spacing w:before="240"/>
      </w:pPr>
      <w:r>
        <w:t xml:space="preserve">In </w:t>
      </w:r>
      <w:r w:rsidR="00BD6424">
        <w:t xml:space="preserve">a new </w:t>
      </w:r>
      <w:r>
        <w:t>Excel</w:t>
      </w:r>
      <w:r w:rsidR="00BD6424">
        <w:t xml:space="preserve"> spreadsheet</w:t>
      </w:r>
      <w:r>
        <w:t xml:space="preserve">, </w:t>
      </w:r>
      <w:r w:rsidR="00211B87">
        <w:t xml:space="preserve">create </w:t>
      </w:r>
      <w:r w:rsidR="00E912B8">
        <w:t>four</w:t>
      </w:r>
      <w:r w:rsidR="00211B87">
        <w:t xml:space="preserve"> </w:t>
      </w:r>
      <w:r>
        <w:t>column headings</w:t>
      </w:r>
      <w:r w:rsidR="00BD6424">
        <w:t xml:space="preserve">: </w:t>
      </w:r>
      <w:r w:rsidR="00B73A6F">
        <w:rPr>
          <w:rFonts w:ascii="Courier New" w:hAnsi="Courier New" w:cs="Courier New"/>
        </w:rPr>
        <w:t>Device1</w:t>
      </w:r>
      <w:r w:rsidR="00BD6424">
        <w:t xml:space="preserve">, </w:t>
      </w:r>
      <w:r w:rsidR="00B73A6F" w:rsidRPr="00B73A6F">
        <w:rPr>
          <w:rFonts w:ascii="Courier New" w:hAnsi="Courier New" w:cs="Courier New"/>
        </w:rPr>
        <w:t>Device</w:t>
      </w:r>
      <w:r w:rsidR="00B73A6F">
        <w:rPr>
          <w:rFonts w:ascii="Courier New" w:hAnsi="Courier New" w:cs="Courier New"/>
        </w:rPr>
        <w:t>2</w:t>
      </w:r>
      <w:r w:rsidR="00BD6424">
        <w:t xml:space="preserve">, </w:t>
      </w:r>
      <w:r w:rsidR="00B73A6F" w:rsidRPr="00B73A6F">
        <w:rPr>
          <w:rFonts w:ascii="Courier New" w:hAnsi="Courier New" w:cs="Courier New"/>
        </w:rPr>
        <w:t>Device</w:t>
      </w:r>
      <w:r w:rsidR="00B73A6F">
        <w:rPr>
          <w:rFonts w:ascii="Courier New" w:hAnsi="Courier New" w:cs="Courier New"/>
        </w:rPr>
        <w:t>3</w:t>
      </w:r>
      <w:r w:rsidR="00BD6424">
        <w:t>,</w:t>
      </w:r>
      <w:r w:rsidR="00B229F5">
        <w:t xml:space="preserve"> and</w:t>
      </w:r>
      <w:r w:rsidR="00BD6424">
        <w:t xml:space="preserve"> </w:t>
      </w:r>
      <w:r w:rsidR="00B73A6F" w:rsidRPr="00B73A6F">
        <w:rPr>
          <w:rFonts w:ascii="Courier New" w:hAnsi="Courier New" w:cs="Courier New"/>
        </w:rPr>
        <w:t>Device</w:t>
      </w:r>
      <w:r w:rsidR="00B73A6F">
        <w:rPr>
          <w:rFonts w:ascii="Courier New" w:hAnsi="Courier New" w:cs="Courier New"/>
        </w:rPr>
        <w:t>4</w:t>
      </w:r>
      <w:r w:rsidR="005E1155">
        <w:t>.</w:t>
      </w:r>
    </w:p>
    <w:p w14:paraId="2C879BAE" w14:textId="7DD0B40B" w:rsidR="00211B87" w:rsidRDefault="00211B87" w:rsidP="00211B87">
      <w:pPr>
        <w:pStyle w:val="ListParagraph"/>
        <w:numPr>
          <w:ilvl w:val="0"/>
          <w:numId w:val="30"/>
        </w:numPr>
        <w:spacing w:before="240"/>
      </w:pPr>
      <w:r>
        <w:t xml:space="preserve">Copy the </w:t>
      </w:r>
      <w:r w:rsidR="00BA0FEC">
        <w:rPr>
          <w:i/>
          <w:sz w:val="28"/>
          <w:szCs w:val="28"/>
        </w:rPr>
        <w:t>x</w:t>
      </w:r>
      <w:r w:rsidR="005E1155">
        <w:rPr>
          <w:i/>
          <w:sz w:val="28"/>
          <w:szCs w:val="28"/>
        </w:rPr>
        <w:t xml:space="preserve"> </w:t>
      </w:r>
      <w:r w:rsidR="005E1155" w:rsidRPr="005E1155">
        <w:t>values</w:t>
      </w:r>
      <w:r w:rsidRPr="005E1155">
        <w:t xml:space="preserve"> </w:t>
      </w:r>
      <w:r>
        <w:t xml:space="preserve">from </w:t>
      </w:r>
      <w:r w:rsidR="00BD6424">
        <w:t>the ‘Within 2-</w:t>
      </w:r>
      <w:r w:rsidR="00B73A6F">
        <w:t xml:space="preserve">Energy Usage’ </w:t>
      </w:r>
      <w:r w:rsidR="00BD6424">
        <w:t>worksheet</w:t>
      </w:r>
      <w:r w:rsidR="005E1155">
        <w:t>.</w:t>
      </w:r>
      <w:r>
        <w:t xml:space="preserve"> </w:t>
      </w:r>
    </w:p>
    <w:p w14:paraId="696C38AD" w14:textId="462EA47A" w:rsidR="00BD6424" w:rsidRDefault="00BD6424" w:rsidP="00BD6424">
      <w:pPr>
        <w:pStyle w:val="ListParagraph"/>
        <w:numPr>
          <w:ilvl w:val="0"/>
          <w:numId w:val="30"/>
        </w:numPr>
        <w:spacing w:before="240"/>
      </w:pPr>
      <w:r>
        <w:t xml:space="preserve">Save your data as a .csv file with the title: </w:t>
      </w:r>
      <w:r>
        <w:rPr>
          <w:rFonts w:ascii="Courier New" w:hAnsi="Courier New" w:cs="Courier New"/>
        </w:rPr>
        <w:t>Data</w:t>
      </w:r>
      <w:r w:rsidR="00A70D62">
        <w:rPr>
          <w:rFonts w:ascii="Courier New" w:hAnsi="Courier New" w:cs="Courier New"/>
        </w:rPr>
        <w:t>_</w:t>
      </w:r>
      <w:r>
        <w:rPr>
          <w:rFonts w:ascii="Courier New" w:hAnsi="Courier New" w:cs="Courier New"/>
        </w:rPr>
        <w:t>prac</w:t>
      </w:r>
      <w:r w:rsidR="00A70D62">
        <w:rPr>
          <w:rFonts w:ascii="Courier New" w:hAnsi="Courier New" w:cs="Courier New"/>
        </w:rPr>
        <w:t>3</w:t>
      </w:r>
      <w:r w:rsidRPr="00752887">
        <w:rPr>
          <w:rFonts w:ascii="Courier New" w:hAnsi="Courier New" w:cs="Courier New"/>
        </w:rPr>
        <w:t>_</w:t>
      </w:r>
      <w:r>
        <w:rPr>
          <w:rFonts w:ascii="Courier New" w:hAnsi="Courier New" w:cs="Courier New"/>
        </w:rPr>
        <w:t>2b.csv</w:t>
      </w:r>
      <w:r w:rsidRPr="00752887">
        <w:t>.</w:t>
      </w:r>
    </w:p>
    <w:p w14:paraId="77C73636" w14:textId="77777777" w:rsidR="00211B87" w:rsidRDefault="00BD6424" w:rsidP="00211B87">
      <w:pPr>
        <w:pStyle w:val="ListParagraph"/>
        <w:numPr>
          <w:ilvl w:val="0"/>
          <w:numId w:val="30"/>
        </w:numPr>
        <w:spacing w:before="240"/>
      </w:pPr>
      <w:r>
        <w:t>Open the .csv file in JASP and s</w:t>
      </w:r>
      <w:r w:rsidR="00211B87">
        <w:t xml:space="preserve">pecify that you would like to conduct a </w:t>
      </w:r>
      <w:r w:rsidR="005E1155">
        <w:t>repeated-measures</w:t>
      </w:r>
      <w:r w:rsidR="00211B87">
        <w:t xml:space="preserve"> ANOVA via </w:t>
      </w:r>
      <w:r>
        <w:t>ANOVA</w:t>
      </w:r>
      <w:r w:rsidR="00211B87">
        <w:t xml:space="preserve"> &gt; </w:t>
      </w:r>
      <w:r w:rsidR="005E1155">
        <w:t>Repeated Measures</w:t>
      </w:r>
      <w:r>
        <w:t xml:space="preserve"> ANOVA</w:t>
      </w:r>
      <w:r w:rsidR="00211B87">
        <w:t>.</w:t>
      </w:r>
      <w:r w:rsidR="005E1155">
        <w:br/>
      </w:r>
      <w:r w:rsidR="005E1155">
        <w:rPr>
          <w:b/>
        </w:rPr>
        <w:t>NOTICE:</w:t>
      </w:r>
      <w:r w:rsidR="005E1155">
        <w:t xml:space="preserve"> This is different to the menu path we took to specify a </w:t>
      </w:r>
      <w:r w:rsidR="000139A5">
        <w:t xml:space="preserve">one-way between-subjects ANOVA, which was </w:t>
      </w:r>
      <w:r>
        <w:t>ANOVA &gt; ANOVA</w:t>
      </w:r>
      <w:r w:rsidR="000139A5">
        <w:t>.</w:t>
      </w:r>
    </w:p>
    <w:p w14:paraId="3077AF01" w14:textId="6921ECFA" w:rsidR="00076CA0" w:rsidRDefault="00076CA0" w:rsidP="00211B87">
      <w:pPr>
        <w:pStyle w:val="ListParagraph"/>
        <w:numPr>
          <w:ilvl w:val="0"/>
          <w:numId w:val="30"/>
        </w:numPr>
        <w:spacing w:before="240"/>
      </w:pPr>
      <w:r>
        <w:t xml:space="preserve">The Repeated Measures ANOVA specification looks a little daunting, but the key boxes are the ones labelled Repeated Measures Factors and Repeated Measures Cells. In the Repeated Measures Factor box, Edit RM Factor 1 and replace it with the text </w:t>
      </w:r>
      <w:r w:rsidR="00D165F0">
        <w:rPr>
          <w:rFonts w:ascii="Courier New" w:hAnsi="Courier New" w:cs="Courier New"/>
        </w:rPr>
        <w:t>stage</w:t>
      </w:r>
      <w:r>
        <w:t>.</w:t>
      </w:r>
    </w:p>
    <w:p w14:paraId="7A8176BA" w14:textId="04C214BF" w:rsidR="00F12A50" w:rsidRDefault="00F12A50" w:rsidP="00AE59F5">
      <w:pPr>
        <w:pStyle w:val="ListParagraph"/>
        <w:numPr>
          <w:ilvl w:val="0"/>
          <w:numId w:val="30"/>
        </w:numPr>
        <w:spacing w:before="240"/>
      </w:pPr>
      <w:r>
        <w:lastRenderedPageBreak/>
        <w:t xml:space="preserve">Name four levels in the Repeated Measures factor box </w:t>
      </w:r>
      <w:r w:rsidR="00D165F0">
        <w:rPr>
          <w:rFonts w:ascii="Courier New" w:hAnsi="Courier New" w:cs="Courier New"/>
        </w:rPr>
        <w:t>stage1</w:t>
      </w:r>
      <w:r>
        <w:t xml:space="preserve">, </w:t>
      </w:r>
      <w:r w:rsidR="00D165F0">
        <w:rPr>
          <w:rFonts w:ascii="Courier New" w:hAnsi="Courier New" w:cs="Courier New"/>
        </w:rPr>
        <w:t>stage2</w:t>
      </w:r>
      <w:r>
        <w:t xml:space="preserve">, </w:t>
      </w:r>
      <w:r w:rsidR="00D165F0">
        <w:rPr>
          <w:rFonts w:ascii="Courier New" w:hAnsi="Courier New" w:cs="Courier New"/>
        </w:rPr>
        <w:t>stage3</w:t>
      </w:r>
      <w:r>
        <w:t xml:space="preserve"> and </w:t>
      </w:r>
      <w:r w:rsidR="00D165F0">
        <w:rPr>
          <w:rFonts w:ascii="Courier New" w:hAnsi="Courier New" w:cs="Courier New"/>
        </w:rPr>
        <w:t>stage4</w:t>
      </w:r>
      <w:r>
        <w:t xml:space="preserve"> (more will appear as you start to define them).</w:t>
      </w:r>
    </w:p>
    <w:p w14:paraId="53B4B4B5" w14:textId="30C06C8A" w:rsidR="00211B87" w:rsidRDefault="009A5733" w:rsidP="00AE59F5">
      <w:pPr>
        <w:pStyle w:val="ListParagraph"/>
        <w:numPr>
          <w:ilvl w:val="0"/>
          <w:numId w:val="30"/>
        </w:numPr>
        <w:spacing w:before="240"/>
      </w:pPr>
      <w:r>
        <w:t xml:space="preserve">Transfer each of your </w:t>
      </w:r>
      <w:r w:rsidR="00D165F0">
        <w:t>Device</w:t>
      </w:r>
      <w:r>
        <w:t xml:space="preserve"> variables into the Repeated Measures Cells</w:t>
      </w:r>
      <w:r w:rsidR="00062D30">
        <w:t>, as below.</w:t>
      </w:r>
      <w:r w:rsidR="00211B87">
        <w:br/>
      </w:r>
      <w:r w:rsidR="00D165F0">
        <w:rPr>
          <w:noProof/>
        </w:rPr>
        <w:drawing>
          <wp:inline distT="0" distB="0" distL="0" distR="0" wp14:anchorId="3620E195" wp14:editId="58D7E58D">
            <wp:extent cx="2119085" cy="2722329"/>
            <wp:effectExtent l="0" t="0" r="1905" b="0"/>
            <wp:docPr id="16260368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36868" name="Picture 162603686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49536" cy="2761449"/>
                    </a:xfrm>
                    <a:prstGeom prst="rect">
                      <a:avLst/>
                    </a:prstGeom>
                  </pic:spPr>
                </pic:pic>
              </a:graphicData>
            </a:graphic>
          </wp:inline>
        </w:drawing>
      </w:r>
      <w:r w:rsidR="00211B87">
        <w:br/>
      </w:r>
    </w:p>
    <w:p w14:paraId="56855640" w14:textId="77777777" w:rsidR="009A5733" w:rsidRDefault="009A5733" w:rsidP="009A5733">
      <w:pPr>
        <w:pStyle w:val="ListParagraph"/>
        <w:numPr>
          <w:ilvl w:val="0"/>
          <w:numId w:val="30"/>
        </w:numPr>
        <w:spacing w:before="240"/>
      </w:pPr>
      <w:r>
        <w:t xml:space="preserve">Specify that you want Descriptive Statistics and partial </w:t>
      </w:r>
      <w:r w:rsidRPr="00183E59">
        <w:rPr>
          <w:i/>
        </w:rPr>
        <w:t>η</w:t>
      </w:r>
      <w:r w:rsidRPr="00183E59">
        <w:rPr>
          <w:vertAlign w:val="superscript"/>
        </w:rPr>
        <w:t>2</w:t>
      </w:r>
      <w:r>
        <w:rPr>
          <w:vertAlign w:val="superscript"/>
        </w:rPr>
        <w:t xml:space="preserve"> </w:t>
      </w:r>
      <w:r>
        <w:t>estimates of effect size.</w:t>
      </w:r>
    </w:p>
    <w:p w14:paraId="544AAE90" w14:textId="77777777" w:rsidR="009A5733" w:rsidRDefault="009A5733" w:rsidP="009A5733">
      <w:pPr>
        <w:pStyle w:val="ListParagraph"/>
        <w:numPr>
          <w:ilvl w:val="0"/>
          <w:numId w:val="30"/>
        </w:numPr>
        <w:spacing w:before="240"/>
      </w:pPr>
      <w:r>
        <w:t xml:space="preserve">The assumption check we need to carry out for within-subjects designs is </w:t>
      </w:r>
      <w:r w:rsidR="00FA0191">
        <w:t>Mauchly’s s</w:t>
      </w:r>
      <w:r>
        <w:t>phericity test. In the Assumption Checks accordion menu, click Sphericity tests and add the Greenhouse-Geisser Sphericity correction.</w:t>
      </w:r>
    </w:p>
    <w:p w14:paraId="5017B7EF" w14:textId="360CBD13" w:rsidR="00DD2A1C" w:rsidRDefault="009A5733" w:rsidP="00DD2A1C">
      <w:pPr>
        <w:pStyle w:val="ListParagraph"/>
        <w:numPr>
          <w:ilvl w:val="0"/>
          <w:numId w:val="30"/>
        </w:numPr>
        <w:spacing w:before="240"/>
      </w:pPr>
      <w:r>
        <w:t xml:space="preserve">Once again, we had no hypotheses about which conditions would be different to which, so we should use post-hoc tests. Click on the Post Hoc accordion menu, transfer </w:t>
      </w:r>
      <w:r w:rsidR="00D165F0">
        <w:t>stage</w:t>
      </w:r>
      <w:r>
        <w:t xml:space="preserve"> over to the right, and ask for only</w:t>
      </w:r>
      <w:r w:rsidR="00AF57F7">
        <w:t xml:space="preserve"> </w:t>
      </w:r>
      <w:r>
        <w:t>Bonferroni</w:t>
      </w:r>
      <w:r w:rsidR="00AF57F7">
        <w:t xml:space="preserve"> Correction</w:t>
      </w:r>
      <w:r>
        <w:t>.</w:t>
      </w:r>
      <w:r w:rsidR="00DD2A1C">
        <w:br/>
      </w:r>
      <w:r w:rsidR="00DD2A1C">
        <w:rPr>
          <w:b/>
        </w:rPr>
        <w:t xml:space="preserve">NOTICE: </w:t>
      </w:r>
      <w:r w:rsidR="00DD2A1C">
        <w:t xml:space="preserve">We have 4 levels of our independent variable, which means that Bonferroni correction would correct for 6 comparisons. That’s not </w:t>
      </w:r>
      <w:r w:rsidR="00DD2A1C" w:rsidRPr="00E91C1C">
        <w:rPr>
          <w:i/>
        </w:rPr>
        <w:t>too</w:t>
      </w:r>
      <w:r w:rsidR="00DD2A1C">
        <w:t xml:space="preserve"> conservative, and given that we don’t have any specific predictions, we should be careful of Type I error.  The conservative Bonferroni correction is therefore acceptable.</w:t>
      </w:r>
    </w:p>
    <w:p w14:paraId="38F81BB3" w14:textId="6C5992B6" w:rsidR="009A5733" w:rsidRDefault="00AF57F7" w:rsidP="009A5733">
      <w:pPr>
        <w:pStyle w:val="ListParagraph"/>
        <w:numPr>
          <w:ilvl w:val="0"/>
          <w:numId w:val="30"/>
        </w:numPr>
        <w:spacing w:before="240"/>
      </w:pPr>
      <w:r>
        <w:t>Click</w:t>
      </w:r>
      <w:r w:rsidR="009A5733">
        <w:t xml:space="preserve"> on the Descriptives Plots accordion menu, and transfer </w:t>
      </w:r>
      <w:r w:rsidR="00D165F0">
        <w:t>stage</w:t>
      </w:r>
      <w:r w:rsidR="009A5733">
        <w:t xml:space="preserve"> to the Horizontal Axis, and select to Display error bars (keeping the 95% Confidence interval default).</w:t>
      </w:r>
    </w:p>
    <w:p w14:paraId="214B6DA2" w14:textId="77777777" w:rsidR="009A5733" w:rsidRDefault="009A5733" w:rsidP="009A5733">
      <w:pPr>
        <w:pStyle w:val="ListParagraph"/>
        <w:numPr>
          <w:ilvl w:val="0"/>
          <w:numId w:val="30"/>
        </w:numPr>
        <w:spacing w:before="240"/>
      </w:pPr>
      <w:r>
        <w:t xml:space="preserve">Your output should now consist of </w:t>
      </w:r>
      <w:r w:rsidR="00AF57F7">
        <w:t>five</w:t>
      </w:r>
      <w:r>
        <w:t xml:space="preserve"> tables and one graph.</w:t>
      </w:r>
    </w:p>
    <w:p w14:paraId="65B99DE4" w14:textId="77777777" w:rsidR="00691A2D" w:rsidRDefault="00691A2D" w:rsidP="00CB2DF8">
      <w:pPr>
        <w:pStyle w:val="ListParagraph"/>
        <w:numPr>
          <w:ilvl w:val="0"/>
          <w:numId w:val="30"/>
        </w:numPr>
        <w:spacing w:before="240"/>
      </w:pPr>
      <w:r>
        <w:t>Once again, it makes most sense to start with the Descriptives and Descriptives plots.</w:t>
      </w:r>
    </w:p>
    <w:p w14:paraId="1CEB1CF4" w14:textId="513AF833" w:rsidR="00DD2A1C" w:rsidRDefault="00691A2D" w:rsidP="00691A2D">
      <w:pPr>
        <w:pStyle w:val="ListParagraph"/>
        <w:spacing w:before="240"/>
        <w:ind w:left="360"/>
      </w:pPr>
      <w:r w:rsidRPr="00691A2D">
        <w:rPr>
          <w:noProof/>
          <w:lang w:eastAsia="en-GB"/>
        </w:rPr>
        <w:lastRenderedPageBreak/>
        <w:t xml:space="preserve"> </w:t>
      </w:r>
      <w:r w:rsidR="009B4161">
        <w:rPr>
          <w:noProof/>
          <w:lang w:eastAsia="en-GB"/>
        </w:rPr>
        <w:drawing>
          <wp:inline distT="0" distB="0" distL="0" distR="0" wp14:anchorId="51A81B9B" wp14:editId="10331A1F">
            <wp:extent cx="3590492" cy="3628572"/>
            <wp:effectExtent l="0" t="0" r="3810" b="3810"/>
            <wp:docPr id="1318257517"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57517" name="Picture 10" descr="A screenshot of a graph&#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95774" cy="3633910"/>
                    </a:xfrm>
                    <a:prstGeom prst="rect">
                      <a:avLst/>
                    </a:prstGeom>
                  </pic:spPr>
                </pic:pic>
              </a:graphicData>
            </a:graphic>
          </wp:inline>
        </w:drawing>
      </w:r>
      <w:r>
        <w:rPr>
          <w:noProof/>
          <w:lang w:eastAsia="en-GB"/>
        </w:rPr>
        <w:br/>
      </w:r>
      <w:r>
        <w:rPr>
          <w:noProof/>
          <w:lang w:eastAsia="en-GB"/>
        </w:rPr>
        <w:br/>
      </w:r>
      <w:r>
        <w:rPr>
          <w:b/>
          <w:noProof/>
          <w:lang w:eastAsia="en-GB"/>
        </w:rPr>
        <w:t xml:space="preserve">NOTICE: </w:t>
      </w:r>
      <w:r w:rsidR="00A71A46">
        <w:t xml:space="preserve">From the means it looks like </w:t>
      </w:r>
      <w:r w:rsidR="009B4161">
        <w:t>the second stage of implementing energy-saving devices may improve energy savings</w:t>
      </w:r>
      <w:r w:rsidR="00A71A46">
        <w:t xml:space="preserve">, but </w:t>
      </w:r>
      <w:r w:rsidR="009B4161">
        <w:t>stages</w:t>
      </w:r>
      <w:r w:rsidR="00A71A46">
        <w:t xml:space="preserve"> three and four have more of a negative effect. Notice however that the standard deviations (and error bars in the figure) are very large. Also notice that the experimenter never took a baseline measure of </w:t>
      </w:r>
      <w:r w:rsidR="009B4161">
        <w:t>energy consumption prior to the implementation of the first device</w:t>
      </w:r>
      <w:r w:rsidR="00A71A46">
        <w:t>. That’s bad experimental design!</w:t>
      </w:r>
    </w:p>
    <w:p w14:paraId="02C2906A" w14:textId="2A6DE9AC" w:rsidR="00AE59F5" w:rsidRDefault="00AE59F5" w:rsidP="00AE59F5">
      <w:pPr>
        <w:pStyle w:val="ListParagraph"/>
        <w:numPr>
          <w:ilvl w:val="0"/>
          <w:numId w:val="30"/>
        </w:numPr>
        <w:spacing w:before="240"/>
      </w:pPr>
      <w:r>
        <w:t xml:space="preserve">The next box down shows us the results of Mauchly’s sphericity test. This is testing the null hypothesis that our data possess sphericity of covariance. That means, </w:t>
      </w:r>
      <w:proofErr w:type="gramStart"/>
      <w:r w:rsidRPr="00AE59F5">
        <w:rPr>
          <w:b/>
        </w:rPr>
        <w:t>in order to</w:t>
      </w:r>
      <w:proofErr w:type="gramEnd"/>
      <w:r w:rsidRPr="00AE59F5">
        <w:rPr>
          <w:b/>
        </w:rPr>
        <w:t xml:space="preserve"> proceed with an uncorrected ANOVA</w:t>
      </w:r>
      <w:r w:rsidR="00860861">
        <w:t xml:space="preserve"> and not </w:t>
      </w:r>
      <w:r>
        <w:t xml:space="preserve">the Greenhouse-Geisser-corrected ANOVA, we want Mauchly’s test to be </w:t>
      </w:r>
      <w:r>
        <w:rPr>
          <w:b/>
        </w:rPr>
        <w:t xml:space="preserve">non-significant </w:t>
      </w:r>
      <w:r>
        <w:t>(i.e</w:t>
      </w:r>
      <w:r w:rsidR="00675B77">
        <w:t>.</w:t>
      </w:r>
      <w:r>
        <w:t xml:space="preserve"> with a </w:t>
      </w:r>
      <w:r w:rsidRPr="002F24A8">
        <w:rPr>
          <w:i/>
        </w:rPr>
        <w:t>p</w:t>
      </w:r>
      <w:r>
        <w:t xml:space="preserve"> value greater than .05)</w:t>
      </w:r>
      <w:r>
        <w:rPr>
          <w:b/>
        </w:rPr>
        <w:t>.</w:t>
      </w:r>
      <w:r>
        <w:rPr>
          <w:b/>
        </w:rPr>
        <w:br/>
      </w:r>
      <w:r>
        <w:rPr>
          <w:noProof/>
          <w:lang w:eastAsia="en-GB"/>
        </w:rPr>
        <w:t xml:space="preserve"> </w:t>
      </w:r>
      <w:r w:rsidR="009B4161">
        <w:rPr>
          <w:b/>
          <w:noProof/>
        </w:rPr>
        <w:drawing>
          <wp:inline distT="0" distB="0" distL="0" distR="0" wp14:anchorId="15EA7424" wp14:editId="129C45EC">
            <wp:extent cx="5245282" cy="1042942"/>
            <wp:effectExtent l="0" t="0" r="0" b="0"/>
            <wp:docPr id="2002707572" name="Picture 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07572" name="Picture 11" descr="A close-up of a graph&#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28227" cy="1059434"/>
                    </a:xfrm>
                    <a:prstGeom prst="rect">
                      <a:avLst/>
                    </a:prstGeom>
                  </pic:spPr>
                </pic:pic>
              </a:graphicData>
            </a:graphic>
          </wp:inline>
        </w:drawing>
      </w:r>
      <w:r>
        <w:rPr>
          <w:b/>
        </w:rPr>
        <w:br/>
      </w:r>
      <w:r>
        <w:rPr>
          <w:b/>
        </w:rPr>
        <w:br/>
      </w:r>
      <w:r w:rsidRPr="002364F3">
        <w:rPr>
          <w:b/>
        </w:rPr>
        <w:t>NOTICE</w:t>
      </w:r>
      <w:r>
        <w:rPr>
          <w:b/>
        </w:rPr>
        <w:t xml:space="preserve">: </w:t>
      </w:r>
      <w:r>
        <w:t xml:space="preserve">The test returns a non-significant result (the </w:t>
      </w:r>
      <w:r w:rsidRPr="00CD1D7B">
        <w:rPr>
          <w:i/>
        </w:rPr>
        <w:t>p</w:t>
      </w:r>
      <w:r w:rsidR="00FA67D5">
        <w:t xml:space="preserve"> </w:t>
      </w:r>
      <w:r>
        <w:t>value is greater than .05). It is OK to proceed with the uncorrected ANOVA</w:t>
      </w:r>
      <w:r w:rsidR="00FA67D5">
        <w:t xml:space="preserve"> (i.e. the Sphericity Correction: None rows of the ANOVA table)</w:t>
      </w:r>
      <w:r>
        <w:t xml:space="preserve">. </w:t>
      </w:r>
      <w:r w:rsidR="00FA67D5">
        <w:t xml:space="preserve">If the </w:t>
      </w:r>
      <w:r w:rsidR="00FA67D5" w:rsidRPr="00FA67D5">
        <w:rPr>
          <w:i/>
        </w:rPr>
        <w:t>p</w:t>
      </w:r>
      <w:r w:rsidR="00FA67D5">
        <w:t xml:space="preserve"> value had been significant, we would shift to examining the Greenhouse-Geisser rows in the ANOVA output table. Now that you have no need for it, you can de-select the Greenhouse-Geisser Sphericity correction if you want.</w:t>
      </w:r>
    </w:p>
    <w:p w14:paraId="7D2AE8D4" w14:textId="17D7533E" w:rsidR="00AE59F5" w:rsidRDefault="00675B77" w:rsidP="00675B77">
      <w:pPr>
        <w:pStyle w:val="ListParagraph"/>
        <w:numPr>
          <w:ilvl w:val="0"/>
          <w:numId w:val="30"/>
        </w:numPr>
        <w:spacing w:before="240"/>
      </w:pPr>
      <w:r w:rsidRPr="002E2F1A">
        <w:rPr>
          <w:noProof/>
          <w:lang w:eastAsia="en-GB"/>
        </w:rPr>
        <mc:AlternateContent>
          <mc:Choice Requires="wps">
            <w:drawing>
              <wp:anchor distT="0" distB="0" distL="114300" distR="114300" simplePos="0" relativeHeight="251650560" behindDoc="0" locked="0" layoutInCell="1" allowOverlap="1" wp14:anchorId="4F4C3CA3" wp14:editId="18D48A71">
                <wp:simplePos x="0" y="0"/>
                <wp:positionH relativeFrom="column">
                  <wp:posOffset>2501900</wp:posOffset>
                </wp:positionH>
                <wp:positionV relativeFrom="paragraph">
                  <wp:posOffset>7512050</wp:posOffset>
                </wp:positionV>
                <wp:extent cx="478155" cy="156845"/>
                <wp:effectExtent l="0" t="0" r="17145" b="14605"/>
                <wp:wrapNone/>
                <wp:docPr id="330" name="Rounded Rectangle 330"/>
                <wp:cNvGraphicFramePr/>
                <a:graphic xmlns:a="http://schemas.openxmlformats.org/drawingml/2006/main">
                  <a:graphicData uri="http://schemas.microsoft.com/office/word/2010/wordprocessingShape">
                    <wps:wsp>
                      <wps:cNvSpPr/>
                      <wps:spPr>
                        <a:xfrm flipV="1">
                          <a:off x="0" y="0"/>
                          <a:ext cx="478155"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3D2D4" id="Rounded Rectangle 330" o:spid="_x0000_s1026" style="position:absolute;margin-left:197pt;margin-top:591.5pt;width:37.65pt;height:12.3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" filled="f" strokecolor="#c0504d [3205]" strokeweight="2pt"/>
            </w:pict>
          </mc:Fallback>
        </mc:AlternateContent>
      </w:r>
      <w:r w:rsidRPr="002E2F1A">
        <w:rPr>
          <w:noProof/>
          <w:lang w:eastAsia="en-GB"/>
        </w:rPr>
        <mc:AlternateContent>
          <mc:Choice Requires="wps">
            <w:drawing>
              <wp:anchor distT="0" distB="0" distL="114300" distR="114300" simplePos="0" relativeHeight="251652608" behindDoc="0" locked="0" layoutInCell="1" allowOverlap="1" wp14:anchorId="4F6A7056" wp14:editId="416465AA">
                <wp:simplePos x="0" y="0"/>
                <wp:positionH relativeFrom="column">
                  <wp:posOffset>2503170</wp:posOffset>
                </wp:positionH>
                <wp:positionV relativeFrom="paragraph">
                  <wp:posOffset>7789545</wp:posOffset>
                </wp:positionV>
                <wp:extent cx="478155" cy="156845"/>
                <wp:effectExtent l="0" t="0" r="17145" b="14605"/>
                <wp:wrapNone/>
                <wp:docPr id="329" name="Rounded Rectangle 329"/>
                <wp:cNvGraphicFramePr/>
                <a:graphic xmlns:a="http://schemas.openxmlformats.org/drawingml/2006/main">
                  <a:graphicData uri="http://schemas.microsoft.com/office/word/2010/wordprocessingShape">
                    <wps:wsp>
                      <wps:cNvSpPr/>
                      <wps:spPr>
                        <a:xfrm flipV="1">
                          <a:off x="0" y="0"/>
                          <a:ext cx="478155"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1A517" id="Rounded Rectangle 329" o:spid="_x0000_s1026" style="position:absolute;margin-left:197.1pt;margin-top:613.35pt;width:37.65pt;height:12.3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" filled="f" strokecolor="#c0504d [3205]" strokeweight="2pt"/>
            </w:pict>
          </mc:Fallback>
        </mc:AlternateContent>
      </w:r>
      <w:r w:rsidRPr="002E2F1A">
        <w:rPr>
          <w:noProof/>
          <w:lang w:eastAsia="en-GB"/>
        </w:rPr>
        <mc:AlternateContent>
          <mc:Choice Requires="wps">
            <w:drawing>
              <wp:anchor distT="0" distB="0" distL="114300" distR="114300" simplePos="0" relativeHeight="251661824" behindDoc="0" locked="0" layoutInCell="1" allowOverlap="1" wp14:anchorId="439CFD1B" wp14:editId="78A6C02F">
                <wp:simplePos x="0" y="0"/>
                <wp:positionH relativeFrom="column">
                  <wp:posOffset>3597910</wp:posOffset>
                </wp:positionH>
                <wp:positionV relativeFrom="paragraph">
                  <wp:posOffset>7514590</wp:posOffset>
                </wp:positionV>
                <wp:extent cx="478155" cy="156845"/>
                <wp:effectExtent l="0" t="0" r="17145" b="14605"/>
                <wp:wrapNone/>
                <wp:docPr id="328" name="Rounded Rectangle 328"/>
                <wp:cNvGraphicFramePr/>
                <a:graphic xmlns:a="http://schemas.openxmlformats.org/drawingml/2006/main">
                  <a:graphicData uri="http://schemas.microsoft.com/office/word/2010/wordprocessingShape">
                    <wps:wsp>
                      <wps:cNvSpPr/>
                      <wps:spPr>
                        <a:xfrm flipV="1">
                          <a:off x="0" y="0"/>
                          <a:ext cx="478155"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2A8C0" id="Rounded Rectangle 328" o:spid="_x0000_s1026" style="position:absolute;margin-left:283.3pt;margin-top:591.7pt;width:37.65pt;height:12.3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" filled="f" strokecolor="#c0504d [3205]" strokeweight="2pt"/>
            </w:pict>
          </mc:Fallback>
        </mc:AlternateContent>
      </w:r>
      <w:r w:rsidRPr="002E2F1A">
        <w:rPr>
          <w:noProof/>
          <w:lang w:eastAsia="en-GB"/>
        </w:rPr>
        <mc:AlternateContent>
          <mc:Choice Requires="wps">
            <w:drawing>
              <wp:anchor distT="0" distB="0" distL="114300" distR="114300" simplePos="0" relativeHeight="251662848" behindDoc="0" locked="0" layoutInCell="1" allowOverlap="1" wp14:anchorId="3027C0F0" wp14:editId="6A69886F">
                <wp:simplePos x="0" y="0"/>
                <wp:positionH relativeFrom="column">
                  <wp:posOffset>4111625</wp:posOffset>
                </wp:positionH>
                <wp:positionV relativeFrom="paragraph">
                  <wp:posOffset>7515436</wp:posOffset>
                </wp:positionV>
                <wp:extent cx="478155" cy="156845"/>
                <wp:effectExtent l="0" t="0" r="17145" b="14605"/>
                <wp:wrapNone/>
                <wp:docPr id="327" name="Rounded Rectangle 327"/>
                <wp:cNvGraphicFramePr/>
                <a:graphic xmlns:a="http://schemas.openxmlformats.org/drawingml/2006/main">
                  <a:graphicData uri="http://schemas.microsoft.com/office/word/2010/wordprocessingShape">
                    <wps:wsp>
                      <wps:cNvSpPr/>
                      <wps:spPr>
                        <a:xfrm flipV="1">
                          <a:off x="0" y="0"/>
                          <a:ext cx="478155" cy="15684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84F2A" id="Rounded Rectangle 327" o:spid="_x0000_s1026" style="position:absolute;margin-left:323.75pt;margin-top:591.75pt;width:37.65pt;height:12.3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" filled="f" strokecolor="#c0504d [3205]" strokeweight="2pt"/>
            </w:pict>
          </mc:Fallback>
        </mc:AlternateContent>
      </w:r>
      <w:r w:rsidR="00AE59F5">
        <w:t>The</w:t>
      </w:r>
      <w:r w:rsidR="00CD2F85">
        <w:t xml:space="preserve"> Repeated Measures ANOVA tables are</w:t>
      </w:r>
      <w:r w:rsidR="00AE59F5">
        <w:t xml:space="preserve"> the most i</w:t>
      </w:r>
      <w:r w:rsidR="00CD2F85">
        <w:t>mportant tables in the output</w:t>
      </w:r>
      <w:r w:rsidR="00AE59F5">
        <w:t>.</w:t>
      </w:r>
      <w:r w:rsidR="00CD2F85">
        <w:t xml:space="preserve"> Because we don’t have between-subjects factors (we’ll learn more about that in Semester 2), the Between Subjects Effects table is redundant and we can ignore it.</w:t>
      </w:r>
      <w:r w:rsidR="00AE59F5">
        <w:br/>
      </w:r>
      <w:r w:rsidR="009B4161" w:rsidRPr="002E2F1A">
        <w:rPr>
          <w:noProof/>
          <w:lang w:eastAsia="en-GB"/>
        </w:rPr>
        <w:lastRenderedPageBreak/>
        <mc:AlternateContent>
          <mc:Choice Requires="wps">
            <w:drawing>
              <wp:anchor distT="0" distB="0" distL="114300" distR="114300" simplePos="0" relativeHeight="251649536" behindDoc="0" locked="0" layoutInCell="1" allowOverlap="1" wp14:anchorId="212D5D95" wp14:editId="09D95B52">
                <wp:simplePos x="0" y="0"/>
                <wp:positionH relativeFrom="column">
                  <wp:posOffset>313055</wp:posOffset>
                </wp:positionH>
                <wp:positionV relativeFrom="paragraph">
                  <wp:posOffset>400232</wp:posOffset>
                </wp:positionV>
                <wp:extent cx="4728633" cy="152188"/>
                <wp:effectExtent l="0" t="0" r="15240" b="19685"/>
                <wp:wrapNone/>
                <wp:docPr id="331" name="Rounded Rectangle 331"/>
                <wp:cNvGraphicFramePr/>
                <a:graphic xmlns:a="http://schemas.openxmlformats.org/drawingml/2006/main">
                  <a:graphicData uri="http://schemas.microsoft.com/office/word/2010/wordprocessingShape">
                    <wps:wsp>
                      <wps:cNvSpPr/>
                      <wps:spPr>
                        <a:xfrm>
                          <a:off x="0" y="0"/>
                          <a:ext cx="4728633" cy="152188"/>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28C21" id="Rounded Rectangle 331" o:spid="_x0000_s1026" style="position:absolute;margin-left:24.65pt;margin-top:31.5pt;width:372.35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" filled="f" strokecolor="#c0504d [3205]" strokeweight="2pt"/>
            </w:pict>
          </mc:Fallback>
        </mc:AlternateContent>
      </w:r>
      <w:r w:rsidR="009B4161" w:rsidRPr="002E2F1A">
        <w:rPr>
          <w:noProof/>
          <w:lang w:eastAsia="en-GB"/>
        </w:rPr>
        <mc:AlternateContent>
          <mc:Choice Requires="wps">
            <w:drawing>
              <wp:anchor distT="0" distB="0" distL="114300" distR="114300" simplePos="0" relativeHeight="251665920" behindDoc="0" locked="0" layoutInCell="1" allowOverlap="1" wp14:anchorId="18931A55" wp14:editId="764B94E0">
                <wp:simplePos x="0" y="0"/>
                <wp:positionH relativeFrom="column">
                  <wp:posOffset>380819</wp:posOffset>
                </wp:positionH>
                <wp:positionV relativeFrom="paragraph">
                  <wp:posOffset>672193</wp:posOffset>
                </wp:positionV>
                <wp:extent cx="3217333" cy="156633"/>
                <wp:effectExtent l="0" t="0" r="21590" b="15240"/>
                <wp:wrapNone/>
                <wp:docPr id="343" name="Rounded Rectangle 343"/>
                <wp:cNvGraphicFramePr/>
                <a:graphic xmlns:a="http://schemas.openxmlformats.org/drawingml/2006/main">
                  <a:graphicData uri="http://schemas.microsoft.com/office/word/2010/wordprocessingShape">
                    <wps:wsp>
                      <wps:cNvSpPr/>
                      <wps:spPr>
                        <a:xfrm>
                          <a:off x="0" y="0"/>
                          <a:ext cx="3217333" cy="156633"/>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D21407" id="Rounded Rectangle 343" o:spid="_x0000_s1026" style="position:absolute;margin-left:30pt;margin-top:52.95pt;width:253.35pt;height:12.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" filled="f" strokecolor="#c0504d [3205]" strokeweight="2pt"/>
            </w:pict>
          </mc:Fallback>
        </mc:AlternateContent>
      </w:r>
      <w:r w:rsidR="009B4161">
        <w:rPr>
          <w:noProof/>
          <w:lang w:eastAsia="en-GB"/>
        </w:rPr>
        <mc:AlternateContent>
          <mc:Choice Requires="wps">
            <w:drawing>
              <wp:anchor distT="0" distB="0" distL="114300" distR="114300" simplePos="0" relativeHeight="251663872" behindDoc="0" locked="0" layoutInCell="1" allowOverlap="1" wp14:anchorId="30E1D7BF" wp14:editId="66869DF4">
                <wp:simplePos x="0" y="0"/>
                <wp:positionH relativeFrom="column">
                  <wp:posOffset>-15331</wp:posOffset>
                </wp:positionH>
                <wp:positionV relativeFrom="paragraph">
                  <wp:posOffset>1209222</wp:posOffset>
                </wp:positionV>
                <wp:extent cx="3352800" cy="719455"/>
                <wp:effectExtent l="19050" t="19050" r="19050" b="23495"/>
                <wp:wrapNone/>
                <wp:docPr id="340" name="Straight Connector 340"/>
                <wp:cNvGraphicFramePr/>
                <a:graphic xmlns:a="http://schemas.openxmlformats.org/drawingml/2006/main">
                  <a:graphicData uri="http://schemas.microsoft.com/office/word/2010/wordprocessingShape">
                    <wps:wsp>
                      <wps:cNvCnPr/>
                      <wps:spPr>
                        <a:xfrm flipV="1">
                          <a:off x="0" y="0"/>
                          <a:ext cx="3352800" cy="719455"/>
                        </a:xfrm>
                        <a:prstGeom prst="line">
                          <a:avLst/>
                        </a:prstGeom>
                        <a:ln w="285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A0FE9" id="Straight Connector 340"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95.2pt" to="262.8pt,15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" strokecolor="#c0504d [3205]" strokeweight="2.25pt"/>
            </w:pict>
          </mc:Fallback>
        </mc:AlternateContent>
      </w:r>
      <w:r w:rsidR="009B4161">
        <w:rPr>
          <w:noProof/>
          <w:lang w:eastAsia="en-GB"/>
        </w:rPr>
        <mc:AlternateContent>
          <mc:Choice Requires="wps">
            <w:drawing>
              <wp:anchor distT="0" distB="0" distL="114300" distR="114300" simplePos="0" relativeHeight="251664896" behindDoc="0" locked="0" layoutInCell="1" allowOverlap="1" wp14:anchorId="08C8AAC8" wp14:editId="74605AAB">
                <wp:simplePos x="0" y="0"/>
                <wp:positionH relativeFrom="column">
                  <wp:posOffset>206738</wp:posOffset>
                </wp:positionH>
                <wp:positionV relativeFrom="paragraph">
                  <wp:posOffset>1223735</wp:posOffset>
                </wp:positionV>
                <wp:extent cx="3395133" cy="668866"/>
                <wp:effectExtent l="19050" t="19050" r="34290" b="36195"/>
                <wp:wrapNone/>
                <wp:docPr id="342" name="Straight Connector 342"/>
                <wp:cNvGraphicFramePr/>
                <a:graphic xmlns:a="http://schemas.openxmlformats.org/drawingml/2006/main">
                  <a:graphicData uri="http://schemas.microsoft.com/office/word/2010/wordprocessingShape">
                    <wps:wsp>
                      <wps:cNvCnPr/>
                      <wps:spPr>
                        <a:xfrm>
                          <a:off x="0" y="0"/>
                          <a:ext cx="3395133" cy="668866"/>
                        </a:xfrm>
                        <a:prstGeom prst="line">
                          <a:avLst/>
                        </a:prstGeom>
                        <a:ln w="285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4AB4D" id="Straight Connector 34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96.35pt" to="283.65pt,1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" strokecolor="#c0504d [3205]" strokeweight="2.25pt"/>
            </w:pict>
          </mc:Fallback>
        </mc:AlternateContent>
      </w:r>
      <w:r w:rsidR="009B4161">
        <w:rPr>
          <w:noProof/>
        </w:rPr>
        <w:drawing>
          <wp:inline distT="0" distB="0" distL="0" distR="0" wp14:anchorId="442ABCCE" wp14:editId="34DE8D1A">
            <wp:extent cx="5288825" cy="2056204"/>
            <wp:effectExtent l="0" t="0" r="0" b="1270"/>
            <wp:docPr id="1418333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33638" name="Picture 141833363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04375" cy="2062249"/>
                    </a:xfrm>
                    <a:prstGeom prst="rect">
                      <a:avLst/>
                    </a:prstGeom>
                  </pic:spPr>
                </pic:pic>
              </a:graphicData>
            </a:graphic>
          </wp:inline>
        </w:drawing>
      </w:r>
      <w:r w:rsidR="00AE59F5">
        <w:br/>
      </w:r>
      <w:r w:rsidR="00AE59F5">
        <w:br/>
      </w:r>
      <w:r w:rsidR="00AE59F5" w:rsidRPr="009108EE">
        <w:rPr>
          <w:b/>
        </w:rPr>
        <w:t>NOTICE</w:t>
      </w:r>
      <w:r w:rsidR="00AE59F5">
        <w:rPr>
          <w:b/>
        </w:rPr>
        <w:t>1</w:t>
      </w:r>
      <w:r w:rsidR="00AE59F5" w:rsidRPr="009108EE">
        <w:rPr>
          <w:b/>
        </w:rPr>
        <w:t xml:space="preserve">: </w:t>
      </w:r>
      <w:r>
        <w:t>Because we satisfied the sphericity</w:t>
      </w:r>
      <w:r w:rsidR="00AE59F5">
        <w:t xml:space="preserve"> assumption, we can focus on the rows without </w:t>
      </w:r>
      <w:r w:rsidR="000F3094">
        <w:t>s</w:t>
      </w:r>
      <w:r>
        <w:t>p</w:t>
      </w:r>
      <w:r w:rsidR="000F3094">
        <w:t>hericity</w:t>
      </w:r>
      <w:r w:rsidR="00AE59F5">
        <w:t xml:space="preserve"> correction and not the rows </w:t>
      </w:r>
      <w:r w:rsidR="000F3094">
        <w:t>to which Greenhouse-</w:t>
      </w:r>
      <w:proofErr w:type="spellStart"/>
      <w:r w:rsidR="000F3094">
        <w:t>Geisser</w:t>
      </w:r>
      <w:proofErr w:type="spellEnd"/>
      <w:r w:rsidR="000F3094">
        <w:t xml:space="preserve"> correction is applied.</w:t>
      </w:r>
      <w:r>
        <w:br/>
      </w:r>
      <w:r w:rsidRPr="00675B77">
        <w:rPr>
          <w:b/>
        </w:rPr>
        <w:t>NOTICE2:</w:t>
      </w:r>
      <w:r>
        <w:t xml:space="preserve"> If the Mauchly’s test had been significant, you would instead have looked at the Greenhouse-</w:t>
      </w:r>
      <w:proofErr w:type="spellStart"/>
      <w:r>
        <w:t>Geisser</w:t>
      </w:r>
      <w:proofErr w:type="spellEnd"/>
      <w:r>
        <w:t xml:space="preserve"> rows for both dose and</w:t>
      </w:r>
      <w:r w:rsidR="000A4D7E">
        <w:t xml:space="preserve"> </w:t>
      </w:r>
      <w:r>
        <w:t xml:space="preserve">residuals.  If this had been the case, then the following ANOVA statistic would have been reported: </w:t>
      </w:r>
      <w:r w:rsidRPr="00F642D8">
        <w:rPr>
          <w:i/>
        </w:rPr>
        <w:t>F</w:t>
      </w:r>
      <w:r>
        <w:t xml:space="preserve">(2.38, 40.38) = 2.16, </w:t>
      </w:r>
      <w:r w:rsidRPr="00F642D8">
        <w:rPr>
          <w:i/>
        </w:rPr>
        <w:t>p</w:t>
      </w:r>
      <w:r>
        <w:t xml:space="preserve"> = .120.</w:t>
      </w:r>
      <w:r w:rsidR="000F3094">
        <w:br/>
      </w:r>
      <w:r>
        <w:rPr>
          <w:b/>
        </w:rPr>
        <w:t>NOTICE 3</w:t>
      </w:r>
      <w:r w:rsidR="00AE59F5" w:rsidRPr="00675B77">
        <w:rPr>
          <w:b/>
        </w:rPr>
        <w:t>:</w:t>
      </w:r>
      <w:r w:rsidRPr="00675B77">
        <w:rPr>
          <w:b/>
        </w:rPr>
        <w:t xml:space="preserve"> </w:t>
      </w:r>
      <w:r w:rsidR="00AE59F5" w:rsidRPr="00EB26AB">
        <w:t>Comp</w:t>
      </w:r>
      <w:r w:rsidR="00AE59F5">
        <w:t>are this output to your Excel output to see what the important values in the table are.</w:t>
      </w:r>
      <w:r w:rsidR="00AE59F5">
        <w:br/>
      </w:r>
      <w:r w:rsidR="000F3094" w:rsidRPr="00B710CC">
        <w:rPr>
          <w:noProof/>
          <w:lang w:eastAsia="en-GB"/>
        </w:rPr>
        <w:drawing>
          <wp:inline distT="0" distB="0" distL="0" distR="0" wp14:anchorId="4CAB9C7E" wp14:editId="36738E83">
            <wp:extent cx="2028825" cy="2686050"/>
            <wp:effectExtent l="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8825" cy="2686050"/>
                    </a:xfrm>
                    <a:prstGeom prst="rect">
                      <a:avLst/>
                    </a:prstGeom>
                    <a:noFill/>
                    <a:ln>
                      <a:noFill/>
                    </a:ln>
                  </pic:spPr>
                </pic:pic>
              </a:graphicData>
            </a:graphic>
          </wp:inline>
        </w:drawing>
      </w:r>
      <w:r w:rsidR="00AE59F5">
        <w:br/>
      </w:r>
      <w:r w:rsidR="00AE59F5">
        <w:br/>
        <w:t>From the comparison, you should see that the following highlighted cells are the important ones for reporting your ANOVA.</w:t>
      </w:r>
      <w:r w:rsidR="00AE59F5">
        <w:br/>
      </w:r>
      <w:r w:rsidR="009B4161" w:rsidRPr="002E2F1A">
        <w:rPr>
          <w:noProof/>
          <w:lang w:eastAsia="en-GB"/>
        </w:rPr>
        <mc:AlternateContent>
          <mc:Choice Requires="wps">
            <w:drawing>
              <wp:anchor distT="0" distB="0" distL="114300" distR="114300" simplePos="0" relativeHeight="251674112" behindDoc="0" locked="0" layoutInCell="1" allowOverlap="1" wp14:anchorId="6861EF5F" wp14:editId="3F1127B1">
                <wp:simplePos x="0" y="0"/>
                <wp:positionH relativeFrom="column">
                  <wp:posOffset>4751161</wp:posOffset>
                </wp:positionH>
                <wp:positionV relativeFrom="paragraph">
                  <wp:posOffset>7168515</wp:posOffset>
                </wp:positionV>
                <wp:extent cx="437424" cy="195943"/>
                <wp:effectExtent l="12700" t="12700" r="7620" b="7620"/>
                <wp:wrapNone/>
                <wp:docPr id="435686004" name="Rounded Rectangle 435686004"/>
                <wp:cNvGraphicFramePr/>
                <a:graphic xmlns:a="http://schemas.openxmlformats.org/drawingml/2006/main">
                  <a:graphicData uri="http://schemas.microsoft.com/office/word/2010/wordprocessingShape">
                    <wps:wsp>
                      <wps:cNvSpPr/>
                      <wps:spPr>
                        <a:xfrm>
                          <a:off x="0" y="0"/>
                          <a:ext cx="437424" cy="195943"/>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00B5F" id="Rounded Rectangle 435686004" o:spid="_x0000_s1026" style="position:absolute;margin-left:374.1pt;margin-top:564.45pt;width:34.45pt;height:15.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" filled="f" strokecolor="#c0504d [3205]" strokeweight="2pt"/>
            </w:pict>
          </mc:Fallback>
        </mc:AlternateContent>
      </w:r>
      <w:r w:rsidR="009B4161" w:rsidRPr="002E2F1A">
        <w:rPr>
          <w:noProof/>
          <w:lang w:eastAsia="en-GB"/>
        </w:rPr>
        <mc:AlternateContent>
          <mc:Choice Requires="wps">
            <w:drawing>
              <wp:anchor distT="0" distB="0" distL="114300" distR="114300" simplePos="0" relativeHeight="251672064" behindDoc="0" locked="0" layoutInCell="1" allowOverlap="1" wp14:anchorId="6C5B9226" wp14:editId="0707CBD5">
                <wp:simplePos x="0" y="0"/>
                <wp:positionH relativeFrom="column">
                  <wp:posOffset>4207873</wp:posOffset>
                </wp:positionH>
                <wp:positionV relativeFrom="paragraph">
                  <wp:posOffset>7168696</wp:posOffset>
                </wp:positionV>
                <wp:extent cx="436880" cy="186146"/>
                <wp:effectExtent l="12700" t="12700" r="7620" b="17145"/>
                <wp:wrapNone/>
                <wp:docPr id="86936469" name="Rounded Rectangle 86936469"/>
                <wp:cNvGraphicFramePr/>
                <a:graphic xmlns:a="http://schemas.openxmlformats.org/drawingml/2006/main">
                  <a:graphicData uri="http://schemas.microsoft.com/office/word/2010/wordprocessingShape">
                    <wps:wsp>
                      <wps:cNvSpPr/>
                      <wps:spPr>
                        <a:xfrm flipV="1">
                          <a:off x="0" y="0"/>
                          <a:ext cx="436880" cy="186146"/>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CEED6" id="Rounded Rectangle 86936469" o:spid="_x0000_s1026" style="position:absolute;margin-left:331.35pt;margin-top:564.45pt;width:34.4pt;height:14.6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" filled="f" strokecolor="#c0504d [3205]" strokeweight="2pt"/>
            </w:pict>
          </mc:Fallback>
        </mc:AlternateContent>
      </w:r>
      <w:r w:rsidR="009B4161" w:rsidRPr="002E2F1A">
        <w:rPr>
          <w:noProof/>
          <w:lang w:eastAsia="en-GB"/>
        </w:rPr>
        <mc:AlternateContent>
          <mc:Choice Requires="wps">
            <w:drawing>
              <wp:anchor distT="0" distB="0" distL="114300" distR="114300" simplePos="0" relativeHeight="251670016" behindDoc="0" locked="0" layoutInCell="1" allowOverlap="1" wp14:anchorId="6551F150" wp14:editId="37243520">
                <wp:simplePos x="0" y="0"/>
                <wp:positionH relativeFrom="column">
                  <wp:posOffset>2944495</wp:posOffset>
                </wp:positionH>
                <wp:positionV relativeFrom="paragraph">
                  <wp:posOffset>7458438</wp:posOffset>
                </wp:positionV>
                <wp:extent cx="437424" cy="195943"/>
                <wp:effectExtent l="12700" t="12700" r="7620" b="7620"/>
                <wp:wrapNone/>
                <wp:docPr id="2102700726" name="Rounded Rectangle 2102700726"/>
                <wp:cNvGraphicFramePr/>
                <a:graphic xmlns:a="http://schemas.openxmlformats.org/drawingml/2006/main">
                  <a:graphicData uri="http://schemas.microsoft.com/office/word/2010/wordprocessingShape">
                    <wps:wsp>
                      <wps:cNvSpPr/>
                      <wps:spPr>
                        <a:xfrm>
                          <a:off x="0" y="0"/>
                          <a:ext cx="437424" cy="195943"/>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98753" id="Rounded Rectangle 2102700726" o:spid="_x0000_s1026" style="position:absolute;margin-left:231.85pt;margin-top:587.3pt;width:34.45pt;height:15.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" filled="f" strokecolor="#c0504d [3205]" strokeweight="2pt"/>
            </w:pict>
          </mc:Fallback>
        </mc:AlternateContent>
      </w:r>
      <w:r w:rsidR="009B4161" w:rsidRPr="002E2F1A">
        <w:rPr>
          <w:noProof/>
          <w:lang w:eastAsia="en-GB"/>
        </w:rPr>
        <mc:AlternateContent>
          <mc:Choice Requires="wps">
            <w:drawing>
              <wp:anchor distT="0" distB="0" distL="114300" distR="114300" simplePos="0" relativeHeight="251667968" behindDoc="0" locked="0" layoutInCell="1" allowOverlap="1" wp14:anchorId="214A5100" wp14:editId="38C7AFEA">
                <wp:simplePos x="0" y="0"/>
                <wp:positionH relativeFrom="column">
                  <wp:posOffset>2946400</wp:posOffset>
                </wp:positionH>
                <wp:positionV relativeFrom="paragraph">
                  <wp:posOffset>7160804</wp:posOffset>
                </wp:positionV>
                <wp:extent cx="437424" cy="195943"/>
                <wp:effectExtent l="12700" t="12700" r="7620" b="7620"/>
                <wp:wrapNone/>
                <wp:docPr id="2073442007" name="Rounded Rectangle 2073442007"/>
                <wp:cNvGraphicFramePr/>
                <a:graphic xmlns:a="http://schemas.openxmlformats.org/drawingml/2006/main">
                  <a:graphicData uri="http://schemas.microsoft.com/office/word/2010/wordprocessingShape">
                    <wps:wsp>
                      <wps:cNvSpPr/>
                      <wps:spPr>
                        <a:xfrm>
                          <a:off x="0" y="0"/>
                          <a:ext cx="437424" cy="195943"/>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8F265C" id="Rounded Rectangle 2073442007" o:spid="_x0000_s1026" style="position:absolute;margin-left:232pt;margin-top:563.85pt;width:34.45pt;height:15.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" filled="f" strokecolor="#c0504d [3205]" strokeweight="2pt"/>
            </w:pict>
          </mc:Fallback>
        </mc:AlternateContent>
      </w:r>
      <w:r w:rsidR="009B4161">
        <w:rPr>
          <w:noProof/>
        </w:rPr>
        <w:drawing>
          <wp:inline distT="0" distB="0" distL="0" distR="0" wp14:anchorId="79EDC4D7" wp14:editId="263AB280">
            <wp:extent cx="5949225" cy="1341503"/>
            <wp:effectExtent l="0" t="0" r="0" b="5080"/>
            <wp:docPr id="5162600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60084" name="Picture 51626008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90502" cy="1350811"/>
                    </a:xfrm>
                    <a:prstGeom prst="rect">
                      <a:avLst/>
                    </a:prstGeom>
                  </pic:spPr>
                </pic:pic>
              </a:graphicData>
            </a:graphic>
          </wp:inline>
        </w:drawing>
      </w:r>
      <w:r w:rsidR="00AE59F5">
        <w:br/>
        <w:t xml:space="preserve">You are after the </w:t>
      </w:r>
      <w:proofErr w:type="spellStart"/>
      <w:r w:rsidR="00AE59F5">
        <w:t>df</w:t>
      </w:r>
      <w:proofErr w:type="spellEnd"/>
      <w:r w:rsidR="00AE59F5">
        <w:t>(</w:t>
      </w:r>
      <w:r>
        <w:t>treatment—in this case dose</w:t>
      </w:r>
      <w:r w:rsidR="00AE59F5">
        <w:t xml:space="preserve">) the </w:t>
      </w:r>
      <w:proofErr w:type="spellStart"/>
      <w:r w:rsidR="00AE59F5">
        <w:t>df</w:t>
      </w:r>
      <w:proofErr w:type="spellEnd"/>
      <w:r w:rsidR="00AE59F5">
        <w:t xml:space="preserve"> (error or residuals), the F value and its significance, which are reported as follows:</w:t>
      </w:r>
      <w:r w:rsidR="00AE59F5">
        <w:br/>
      </w:r>
      <w:r w:rsidR="00AE59F5">
        <w:br/>
      </w:r>
      <w:r w:rsidR="00AE59F5">
        <w:rPr>
          <w:noProof/>
          <w:lang w:eastAsia="en-GB"/>
        </w:rPr>
        <w:lastRenderedPageBreak/>
        <w:drawing>
          <wp:inline distT="0" distB="0" distL="0" distR="0" wp14:anchorId="53BD69C7" wp14:editId="248FDD0C">
            <wp:extent cx="4781550" cy="9525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8333" t="47692" r="11218" b="26667"/>
                    <a:stretch/>
                  </pic:blipFill>
                  <pic:spPr bwMode="auto">
                    <a:xfrm>
                      <a:off x="0" y="0"/>
                      <a:ext cx="4781550" cy="952500"/>
                    </a:xfrm>
                    <a:prstGeom prst="rect">
                      <a:avLst/>
                    </a:prstGeom>
                    <a:ln>
                      <a:noFill/>
                    </a:ln>
                    <a:extLst>
                      <a:ext uri="{53640926-AAD7-44D8-BBD7-CCE9431645EC}">
                        <a14:shadowObscured xmlns:a14="http://schemas.microsoft.com/office/drawing/2010/main"/>
                      </a:ext>
                    </a:extLst>
                  </pic:spPr>
                </pic:pic>
              </a:graphicData>
            </a:graphic>
          </wp:inline>
        </w:drawing>
      </w:r>
      <w:r w:rsidR="008C5776">
        <w:br/>
      </w:r>
    </w:p>
    <w:p w14:paraId="7233014E" w14:textId="0BFE02F3" w:rsidR="005A7E14" w:rsidRDefault="005A7E14" w:rsidP="005A7E14">
      <w:pPr>
        <w:pStyle w:val="ListParagraph"/>
        <w:numPr>
          <w:ilvl w:val="0"/>
          <w:numId w:val="30"/>
        </w:numPr>
        <w:spacing w:before="240"/>
      </w:pPr>
      <w:r>
        <w:t>Although our ANOVA did not produce a statistically significant result, for completeness we examine the pairwise comparisons</w:t>
      </w:r>
      <w:r w:rsidR="005B3C18">
        <w:t xml:space="preserve"> (though you would not report them in a scientific report)</w:t>
      </w:r>
      <w:r>
        <w:t>.</w:t>
      </w:r>
      <w:r w:rsidR="00CD1D7B">
        <w:br/>
      </w:r>
      <w:r w:rsidR="009B4161">
        <w:rPr>
          <w:noProof/>
        </w:rPr>
        <w:drawing>
          <wp:inline distT="0" distB="0" distL="0" distR="0" wp14:anchorId="4FB99F6E" wp14:editId="7DCC8D9C">
            <wp:extent cx="3329120" cy="1567543"/>
            <wp:effectExtent l="0" t="0" r="0" b="0"/>
            <wp:docPr id="908443344" name="Picture 1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43344" name="Picture 14" descr="A table with numbers and tex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66601" cy="1585191"/>
                    </a:xfrm>
                    <a:prstGeom prst="rect">
                      <a:avLst/>
                    </a:prstGeom>
                  </pic:spPr>
                </pic:pic>
              </a:graphicData>
            </a:graphic>
          </wp:inline>
        </w:drawing>
      </w:r>
      <w:r>
        <w:br/>
      </w:r>
      <w:r>
        <w:br/>
      </w:r>
      <w:r>
        <w:rPr>
          <w:b/>
        </w:rPr>
        <w:t xml:space="preserve">NOTICE: </w:t>
      </w:r>
      <w:r>
        <w:t>As we would expect, there were no significant differences in any of our comparisons.</w:t>
      </w:r>
    </w:p>
    <w:p w14:paraId="29C5FA82" w14:textId="77777777" w:rsidR="00211B87" w:rsidRPr="00790319" w:rsidRDefault="00211B87" w:rsidP="00211B87">
      <w:pPr>
        <w:pStyle w:val="ListParagraph"/>
        <w:numPr>
          <w:ilvl w:val="0"/>
          <w:numId w:val="30"/>
        </w:numPr>
        <w:spacing w:before="240"/>
      </w:pPr>
      <w:r w:rsidRPr="009108EE">
        <w:rPr>
          <w:rFonts w:cstheme="minorHAnsi"/>
        </w:rPr>
        <w:t>Fill in the gaps:</w:t>
      </w:r>
    </w:p>
    <w:p w14:paraId="2B2819BB" w14:textId="77777777" w:rsidR="00790319" w:rsidRPr="009108EE" w:rsidRDefault="00790319" w:rsidP="00790319">
      <w:pPr>
        <w:spacing w:before="240"/>
        <w:ind w:left="284"/>
      </w:pPr>
      <w:r>
        <w:rPr>
          <w:rFonts w:cstheme="minorHAnsi"/>
          <w:i/>
          <w:noProof/>
          <w:lang w:eastAsia="en-GB"/>
        </w:rPr>
        <mc:AlternateContent>
          <mc:Choice Requires="wps">
            <w:drawing>
              <wp:inline distT="0" distB="0" distL="0" distR="0" wp14:anchorId="6BCAB180" wp14:editId="5A087D20">
                <wp:extent cx="6596592" cy="859367"/>
                <wp:effectExtent l="0" t="0" r="13970" b="17145"/>
                <wp:docPr id="351" name="Rectangle 351"/>
                <wp:cNvGraphicFramePr/>
                <a:graphic xmlns:a="http://schemas.openxmlformats.org/drawingml/2006/main">
                  <a:graphicData uri="http://schemas.microsoft.com/office/word/2010/wordprocessingShape">
                    <wps:wsp>
                      <wps:cNvSpPr/>
                      <wps:spPr>
                        <a:xfrm>
                          <a:off x="0" y="0"/>
                          <a:ext cx="6596592" cy="8593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B8960" w14:textId="654E096D" w:rsidR="00860861" w:rsidRPr="003E43AB" w:rsidRDefault="00860861" w:rsidP="00790319">
                            <w:pPr>
                              <w:spacing w:after="0" w:line="360" w:lineRule="auto"/>
                              <w:rPr>
                                <w:color w:val="404040" w:themeColor="text1" w:themeTint="BF"/>
                                <w:sz w:val="24"/>
                                <w:szCs w:val="24"/>
                              </w:rPr>
                            </w:pPr>
                            <w:r w:rsidRPr="00790319">
                              <w:rPr>
                                <w:rFonts w:cstheme="minorHAnsi"/>
                                <w:color w:val="404040" w:themeColor="text1" w:themeTint="BF"/>
                                <w:sz w:val="24"/>
                                <w:szCs w:val="24"/>
                              </w:rPr>
                              <w:t xml:space="preserve">Despite trends in the means suggesting an inverted-U shape to participants’ </w:t>
                            </w:r>
                            <w:r w:rsidR="009B4161">
                              <w:rPr>
                                <w:rFonts w:cstheme="minorHAnsi"/>
                                <w:color w:val="404040" w:themeColor="text1" w:themeTint="BF"/>
                                <w:sz w:val="24"/>
                                <w:szCs w:val="24"/>
                              </w:rPr>
                              <w:t xml:space="preserve">energy saving levels </w:t>
                            </w:r>
                            <w:r w:rsidRPr="00790319">
                              <w:rPr>
                                <w:rFonts w:cstheme="minorHAnsi"/>
                                <w:color w:val="404040" w:themeColor="text1" w:themeTint="BF"/>
                                <w:sz w:val="24"/>
                                <w:szCs w:val="24"/>
                              </w:rPr>
                              <w:t xml:space="preserve">following successive </w:t>
                            </w:r>
                            <w:r w:rsidR="009B4161">
                              <w:rPr>
                                <w:rFonts w:cstheme="minorHAnsi"/>
                                <w:color w:val="404040" w:themeColor="text1" w:themeTint="BF"/>
                                <w:sz w:val="24"/>
                                <w:szCs w:val="24"/>
                              </w:rPr>
                              <w:t>implementation of energy saving devices</w:t>
                            </w:r>
                            <w:r w:rsidRPr="00790319">
                              <w:rPr>
                                <w:rFonts w:cstheme="minorHAnsi"/>
                                <w:color w:val="404040" w:themeColor="text1" w:themeTint="BF"/>
                                <w:sz w:val="24"/>
                                <w:szCs w:val="24"/>
                              </w:rPr>
                              <w:t xml:space="preserve">, there were no significant differences in </w:t>
                            </w:r>
                            <w:r w:rsidR="009B4161">
                              <w:rPr>
                                <w:rFonts w:cstheme="minorHAnsi"/>
                                <w:color w:val="404040" w:themeColor="text1" w:themeTint="BF"/>
                                <w:sz w:val="24"/>
                                <w:szCs w:val="24"/>
                              </w:rPr>
                              <w:t>energy savings</w:t>
                            </w:r>
                            <w:r w:rsidRPr="00790319">
                              <w:rPr>
                                <w:rFonts w:cstheme="minorHAnsi"/>
                                <w:color w:val="404040" w:themeColor="text1" w:themeTint="BF"/>
                                <w:sz w:val="24"/>
                                <w:szCs w:val="24"/>
                              </w:rPr>
                              <w:t xml:space="preserve"> across the four treatment conditions, </w:t>
                            </w:r>
                            <w:proofErr w:type="gramStart"/>
                            <w:r w:rsidRPr="00183E59">
                              <w:rPr>
                                <w:rFonts w:cstheme="minorHAnsi"/>
                                <w:i/>
                                <w:color w:val="404040" w:themeColor="text1" w:themeTint="BF"/>
                                <w:sz w:val="24"/>
                                <w:szCs w:val="24"/>
                              </w:rPr>
                              <w:t>F</w:t>
                            </w:r>
                            <w:r>
                              <w:rPr>
                                <w:rFonts w:cstheme="minorHAnsi"/>
                                <w:color w:val="404040" w:themeColor="text1" w:themeTint="BF"/>
                                <w:sz w:val="24"/>
                                <w:szCs w:val="24"/>
                              </w:rPr>
                              <w:t>(</w:t>
                            </w:r>
                            <w:proofErr w:type="gramEnd"/>
                            <w:sdt>
                              <w:sdtPr>
                                <w:rPr>
                                  <w:rFonts w:cstheme="minorHAnsi"/>
                                  <w:color w:val="404040" w:themeColor="text1" w:themeTint="BF"/>
                                  <w:sz w:val="24"/>
                                  <w:szCs w:val="24"/>
                                </w:rPr>
                                <w:id w:val="-157757745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sdt>
                              <w:sdtPr>
                                <w:rPr>
                                  <w:rFonts w:cstheme="minorHAnsi"/>
                                  <w:color w:val="404040" w:themeColor="text1" w:themeTint="BF"/>
                                  <w:sz w:val="24"/>
                                  <w:szCs w:val="24"/>
                                </w:rPr>
                                <w:id w:val="-66917433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4839007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23767817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6BCAB180" id="Rectangle 351" o:spid="_x0000_s1031" style="width:519.4pt;height:6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" fillcolor="#c6d9f1 [671]" strokecolor="black [3213]" strokeweight="1pt">
                <v:textbox>
                  <w:txbxContent>
                    <w:p w14:paraId="3E0B8960" w14:textId="654E096D" w:rsidR="00860861" w:rsidRPr="003E43AB" w:rsidRDefault="00860861" w:rsidP="00790319">
                      <w:pPr>
                        <w:spacing w:after="0" w:line="360" w:lineRule="auto"/>
                        <w:rPr>
                          <w:color w:val="404040" w:themeColor="text1" w:themeTint="BF"/>
                          <w:sz w:val="24"/>
                          <w:szCs w:val="24"/>
                        </w:rPr>
                      </w:pPr>
                      <w:r w:rsidRPr="00790319">
                        <w:rPr>
                          <w:rFonts w:cstheme="minorHAnsi"/>
                          <w:color w:val="404040" w:themeColor="text1" w:themeTint="BF"/>
                          <w:sz w:val="24"/>
                          <w:szCs w:val="24"/>
                        </w:rPr>
                        <w:t xml:space="preserve">Despite trends in the means suggesting an inverted-U shape to participants’ </w:t>
                      </w:r>
                      <w:r w:rsidR="009B4161">
                        <w:rPr>
                          <w:rFonts w:cstheme="minorHAnsi"/>
                          <w:color w:val="404040" w:themeColor="text1" w:themeTint="BF"/>
                          <w:sz w:val="24"/>
                          <w:szCs w:val="24"/>
                        </w:rPr>
                        <w:t xml:space="preserve">energy saving levels </w:t>
                      </w:r>
                      <w:r w:rsidRPr="00790319">
                        <w:rPr>
                          <w:rFonts w:cstheme="minorHAnsi"/>
                          <w:color w:val="404040" w:themeColor="text1" w:themeTint="BF"/>
                          <w:sz w:val="24"/>
                          <w:szCs w:val="24"/>
                        </w:rPr>
                        <w:t xml:space="preserve">following successive </w:t>
                      </w:r>
                      <w:r w:rsidR="009B4161">
                        <w:rPr>
                          <w:rFonts w:cstheme="minorHAnsi"/>
                          <w:color w:val="404040" w:themeColor="text1" w:themeTint="BF"/>
                          <w:sz w:val="24"/>
                          <w:szCs w:val="24"/>
                        </w:rPr>
                        <w:t>implementation of energy saving devices</w:t>
                      </w:r>
                      <w:r w:rsidRPr="00790319">
                        <w:rPr>
                          <w:rFonts w:cstheme="minorHAnsi"/>
                          <w:color w:val="404040" w:themeColor="text1" w:themeTint="BF"/>
                          <w:sz w:val="24"/>
                          <w:szCs w:val="24"/>
                        </w:rPr>
                        <w:t xml:space="preserve">, there were no significant differences in </w:t>
                      </w:r>
                      <w:r w:rsidR="009B4161">
                        <w:rPr>
                          <w:rFonts w:cstheme="minorHAnsi"/>
                          <w:color w:val="404040" w:themeColor="text1" w:themeTint="BF"/>
                          <w:sz w:val="24"/>
                          <w:szCs w:val="24"/>
                        </w:rPr>
                        <w:t>energy savings</w:t>
                      </w:r>
                      <w:r w:rsidRPr="00790319">
                        <w:rPr>
                          <w:rFonts w:cstheme="minorHAnsi"/>
                          <w:color w:val="404040" w:themeColor="text1" w:themeTint="BF"/>
                          <w:sz w:val="24"/>
                          <w:szCs w:val="24"/>
                        </w:rPr>
                        <w:t xml:space="preserve"> across the four treatment conditions, </w:t>
                      </w:r>
                      <w:proofErr w:type="gramStart"/>
                      <w:r w:rsidRPr="00183E59">
                        <w:rPr>
                          <w:rFonts w:cstheme="minorHAnsi"/>
                          <w:i/>
                          <w:color w:val="404040" w:themeColor="text1" w:themeTint="BF"/>
                          <w:sz w:val="24"/>
                          <w:szCs w:val="24"/>
                        </w:rPr>
                        <w:t>F</w:t>
                      </w:r>
                      <w:r>
                        <w:rPr>
                          <w:rFonts w:cstheme="minorHAnsi"/>
                          <w:color w:val="404040" w:themeColor="text1" w:themeTint="BF"/>
                          <w:sz w:val="24"/>
                          <w:szCs w:val="24"/>
                        </w:rPr>
                        <w:t>(</w:t>
                      </w:r>
                      <w:proofErr w:type="gramEnd"/>
                      <w:sdt>
                        <w:sdtPr>
                          <w:rPr>
                            <w:rFonts w:cstheme="minorHAnsi"/>
                            <w:color w:val="404040" w:themeColor="text1" w:themeTint="BF"/>
                            <w:sz w:val="24"/>
                            <w:szCs w:val="24"/>
                          </w:rPr>
                          <w:id w:val="-157757745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sdt>
                        <w:sdtPr>
                          <w:rPr>
                            <w:rFonts w:cstheme="minorHAnsi"/>
                            <w:color w:val="404040" w:themeColor="text1" w:themeTint="BF"/>
                            <w:sz w:val="24"/>
                            <w:szCs w:val="24"/>
                          </w:rPr>
                          <w:id w:val="-66917433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4839007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23767817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v:textbox>
                <w10:anchorlock/>
              </v:rect>
            </w:pict>
          </mc:Fallback>
        </mc:AlternateContent>
      </w:r>
    </w:p>
    <w:p w14:paraId="3C6FDFDE" w14:textId="7A6051B8" w:rsidR="00211B87" w:rsidRDefault="00211B87" w:rsidP="00211B87">
      <w:pPr>
        <w:pStyle w:val="ListParagraph"/>
        <w:numPr>
          <w:ilvl w:val="0"/>
          <w:numId w:val="30"/>
        </w:numPr>
        <w:spacing w:before="240"/>
        <w:rPr>
          <w:rFonts w:ascii="Courier New" w:hAnsi="Courier New" w:cs="Courier New"/>
        </w:rPr>
      </w:pPr>
      <w:r>
        <w:t xml:space="preserve">Save your data file as </w:t>
      </w:r>
      <w:r w:rsidR="005A7E14">
        <w:rPr>
          <w:rFonts w:ascii="Courier New" w:hAnsi="Courier New" w:cs="Courier New"/>
        </w:rPr>
        <w:t>Data_Prac</w:t>
      </w:r>
      <w:r w:rsidR="00A70D62">
        <w:rPr>
          <w:rFonts w:ascii="Courier New" w:hAnsi="Courier New" w:cs="Courier New"/>
        </w:rPr>
        <w:t>3</w:t>
      </w:r>
      <w:r w:rsidR="005A7E14">
        <w:rPr>
          <w:rFonts w:ascii="Courier New" w:hAnsi="Courier New" w:cs="Courier New"/>
        </w:rPr>
        <w:t>_2</w:t>
      </w:r>
      <w:proofErr w:type="gramStart"/>
      <w:r w:rsidR="00A07E4B">
        <w:rPr>
          <w:rFonts w:ascii="Courier New" w:hAnsi="Courier New" w:cs="Courier New"/>
        </w:rPr>
        <w:t>b.jasp</w:t>
      </w:r>
      <w:proofErr w:type="gramEnd"/>
      <w:r>
        <w:rPr>
          <w:rFonts w:ascii="Courier New" w:hAnsi="Courier New" w:cs="Courier New"/>
        </w:rPr>
        <w:t>.</w:t>
      </w:r>
    </w:p>
    <w:p w14:paraId="2AEC25AF" w14:textId="77777777" w:rsidR="009F3202" w:rsidRDefault="009F3202" w:rsidP="009F3202">
      <w:pPr>
        <w:spacing w:before="240"/>
        <w:rPr>
          <w:b/>
        </w:rPr>
      </w:pPr>
      <w:r>
        <w:rPr>
          <w:b/>
        </w:rPr>
        <w:t>SECTION 3</w:t>
      </w:r>
      <w:r w:rsidRPr="009F3202">
        <w:rPr>
          <w:b/>
        </w:rPr>
        <w:t xml:space="preserve">. Conducting </w:t>
      </w:r>
      <w:r>
        <w:rPr>
          <w:b/>
        </w:rPr>
        <w:t>non-parametric alternatives to one-way</w:t>
      </w:r>
      <w:r w:rsidRPr="009F3202">
        <w:rPr>
          <w:b/>
        </w:rPr>
        <w:t xml:space="preserve"> ANOVA </w:t>
      </w:r>
    </w:p>
    <w:p w14:paraId="406E82D7" w14:textId="77777777" w:rsidR="009F3202" w:rsidRPr="009F3202" w:rsidRDefault="009F3202" w:rsidP="009F3202">
      <w:r>
        <w:t>The following is a quick guide to running non-parametric alternatives to one-way ANOVA</w:t>
      </w:r>
      <w:r w:rsidR="00A1795B">
        <w:t xml:space="preserve"> in </w:t>
      </w:r>
      <w:r w:rsidR="00F12017">
        <w:t>JASP</w:t>
      </w:r>
      <w:r w:rsidR="00A1795B">
        <w:t>.</w:t>
      </w:r>
    </w:p>
    <w:p w14:paraId="6A9E4AE5" w14:textId="77777777" w:rsidR="009F3202" w:rsidRDefault="00A1795B" w:rsidP="009F3202">
      <w:pPr>
        <w:rPr>
          <w:b/>
          <w:color w:val="0070C0"/>
        </w:rPr>
      </w:pPr>
      <w:r>
        <w:rPr>
          <w:b/>
          <w:color w:val="0070C0"/>
        </w:rPr>
        <w:t>3a</w:t>
      </w:r>
      <w:r w:rsidR="009F3202" w:rsidRPr="00752887">
        <w:rPr>
          <w:b/>
          <w:color w:val="0070C0"/>
        </w:rPr>
        <w:t xml:space="preserve">) </w:t>
      </w:r>
      <w:r>
        <w:rPr>
          <w:b/>
          <w:color w:val="0070C0"/>
        </w:rPr>
        <w:t>Kruskal-Wallis test: a between-subjects ANOVA alternative</w:t>
      </w:r>
    </w:p>
    <w:p w14:paraId="55AC1665" w14:textId="77777777" w:rsidR="00A1795B" w:rsidRDefault="00A1795B" w:rsidP="009F3202">
      <w:r>
        <w:t>The non-parametric</w:t>
      </w:r>
      <w:r w:rsidR="0058197F">
        <w:t>,</w:t>
      </w:r>
      <w:r>
        <w:t xml:space="preserve"> between-subjects one-way ANOVA alternative is the Kruskal-Wallis test. It is an extension of the </w:t>
      </w:r>
      <w:r w:rsidRPr="00A1795B">
        <w:t>Mann-Whitney U test</w:t>
      </w:r>
      <w:r w:rsidR="0058197F">
        <w:t xml:space="preserve"> and compares the sums of groups’ ranks. If one group’s summed ranks value is much higher than the other groups’, the test returns a significant result.</w:t>
      </w:r>
    </w:p>
    <w:p w14:paraId="45E40D6A" w14:textId="1CE2B6F0" w:rsidR="00A9029A" w:rsidRPr="00A9029A" w:rsidRDefault="0058197F" w:rsidP="00A9029A">
      <w:pPr>
        <w:pStyle w:val="ListParagraph"/>
        <w:numPr>
          <w:ilvl w:val="0"/>
          <w:numId w:val="33"/>
        </w:numPr>
      </w:pPr>
      <w:r w:rsidRPr="0058197F">
        <w:t>Open</w:t>
      </w:r>
      <w:r w:rsidR="00A9029A">
        <w:t xml:space="preserve"> the between-subjects data file you previously created (</w:t>
      </w:r>
      <w:r w:rsidR="00F12017">
        <w:rPr>
          <w:rFonts w:ascii="Courier New" w:hAnsi="Courier New" w:cs="Courier New"/>
        </w:rPr>
        <w:t>Data_Prac</w:t>
      </w:r>
      <w:r w:rsidR="00A70D62">
        <w:rPr>
          <w:rFonts w:ascii="Courier New" w:hAnsi="Courier New" w:cs="Courier New"/>
        </w:rPr>
        <w:t>3</w:t>
      </w:r>
      <w:r w:rsidR="00F12017">
        <w:rPr>
          <w:rFonts w:ascii="Courier New" w:hAnsi="Courier New" w:cs="Courier New"/>
        </w:rPr>
        <w:t>_1</w:t>
      </w:r>
      <w:proofErr w:type="gramStart"/>
      <w:r w:rsidR="00F12017">
        <w:rPr>
          <w:rFonts w:ascii="Courier New" w:hAnsi="Courier New" w:cs="Courier New"/>
        </w:rPr>
        <w:t>b.jasp</w:t>
      </w:r>
      <w:proofErr w:type="gramEnd"/>
      <w:r w:rsidR="00A9029A" w:rsidRPr="00A9029A">
        <w:rPr>
          <w:rFonts w:cstheme="minorHAnsi"/>
        </w:rPr>
        <w:t>)</w:t>
      </w:r>
      <w:r w:rsidR="006821E9">
        <w:rPr>
          <w:rFonts w:cstheme="minorHAnsi"/>
        </w:rPr>
        <w:t>.</w:t>
      </w:r>
      <w:r w:rsidR="00A9029A">
        <w:rPr>
          <w:rFonts w:cstheme="minorHAnsi"/>
        </w:rPr>
        <w:br/>
      </w:r>
      <w:r w:rsidR="00A9029A">
        <w:rPr>
          <w:rFonts w:cstheme="minorHAnsi"/>
          <w:b/>
        </w:rPr>
        <w:t xml:space="preserve">NOTICE: </w:t>
      </w:r>
      <w:r w:rsidR="00A9029A">
        <w:rPr>
          <w:rFonts w:cstheme="minorHAnsi"/>
        </w:rPr>
        <w:t>We are using this data file to illustrate the procedure</w:t>
      </w:r>
      <w:r w:rsidR="00F12017">
        <w:rPr>
          <w:rFonts w:cstheme="minorHAnsi"/>
        </w:rPr>
        <w:t xml:space="preserve"> in spite of the fact that it satisfied parametric assumptions</w:t>
      </w:r>
      <w:r w:rsidR="00A9029A">
        <w:rPr>
          <w:rFonts w:cstheme="minorHAnsi"/>
        </w:rPr>
        <w:t xml:space="preserve">. </w:t>
      </w:r>
      <w:r w:rsidR="00F12017">
        <w:rPr>
          <w:rFonts w:cstheme="minorHAnsi"/>
        </w:rPr>
        <w:t>We would typically conduct a nonparametric test if we had reasons to believe that parametric tests were unsuitable for the analyses, beyond the homogeneity and sphericity violations (which can be corrected for in the ANOVA itself by examining Welch’s one-way test and Greenhouse-Geisser-corrected ANOVA),</w:t>
      </w:r>
    </w:p>
    <w:p w14:paraId="58E3647D" w14:textId="77777777" w:rsidR="00A9029A" w:rsidRDefault="00F12017" w:rsidP="0058197F">
      <w:pPr>
        <w:pStyle w:val="ListParagraph"/>
        <w:numPr>
          <w:ilvl w:val="0"/>
          <w:numId w:val="33"/>
        </w:numPr>
      </w:pPr>
      <w:r>
        <w:t>JASP will open up the between-subjects analyses you previously ran. If you scroll down the ANOVA specification panel, you will see a Nonparametrics accordion menu. Click on this, then under Kruskal-Wallis test, transfer Condition to the right.</w:t>
      </w:r>
    </w:p>
    <w:p w14:paraId="2692E61B" w14:textId="77777777" w:rsidR="00621665" w:rsidRDefault="00621665" w:rsidP="008517AD">
      <w:pPr>
        <w:pStyle w:val="ListParagraph"/>
        <w:numPr>
          <w:ilvl w:val="0"/>
          <w:numId w:val="33"/>
        </w:numPr>
      </w:pPr>
      <w:r>
        <w:t>The output</w:t>
      </w:r>
      <w:r w:rsidR="00F12017">
        <w:t>, shown below all of the ANOVA output,</w:t>
      </w:r>
      <w:r>
        <w:t xml:space="preserve"> is very straightforward</w:t>
      </w:r>
      <w:r w:rsidR="00F12017">
        <w:t>.</w:t>
      </w:r>
      <w:r>
        <w:br/>
      </w:r>
      <w:r w:rsidR="00F12017">
        <w:rPr>
          <w:noProof/>
          <w:lang w:eastAsia="en-GB"/>
        </w:rPr>
        <w:drawing>
          <wp:inline distT="0" distB="0" distL="0" distR="0" wp14:anchorId="12B5179C" wp14:editId="48576D20">
            <wp:extent cx="1976400" cy="558000"/>
            <wp:effectExtent l="0" t="0" r="508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76400" cy="558000"/>
                    </a:xfrm>
                    <a:prstGeom prst="rect">
                      <a:avLst/>
                    </a:prstGeom>
                  </pic:spPr>
                </pic:pic>
              </a:graphicData>
            </a:graphic>
          </wp:inline>
        </w:drawing>
      </w:r>
      <w:r w:rsidR="008517AD" w:rsidRPr="008517AD">
        <w:t xml:space="preserve"> </w:t>
      </w:r>
      <w:r w:rsidR="008517AD">
        <w:br/>
      </w:r>
      <w:r w:rsidR="008517AD">
        <w:lastRenderedPageBreak/>
        <w:br/>
      </w:r>
      <w:r>
        <w:rPr>
          <w:b/>
        </w:rPr>
        <w:t xml:space="preserve">NOTICE: </w:t>
      </w:r>
      <w:r>
        <w:t xml:space="preserve">Our non-parametric test has returned </w:t>
      </w:r>
      <w:r>
        <w:rPr>
          <w:b/>
        </w:rPr>
        <w:t xml:space="preserve">non-significant </w:t>
      </w:r>
      <w:r>
        <w:t>results when our parametric ANOVA returned significant results.  This is a typical pattern: non-parametric tests are generally more conservative than parametric tests.</w:t>
      </w:r>
    </w:p>
    <w:p w14:paraId="6C92535A" w14:textId="77777777" w:rsidR="00621665" w:rsidRPr="00F12017" w:rsidRDefault="00621665" w:rsidP="00621665">
      <w:pPr>
        <w:pStyle w:val="ListParagraph"/>
        <w:numPr>
          <w:ilvl w:val="0"/>
          <w:numId w:val="33"/>
        </w:numPr>
        <w:spacing w:before="240"/>
      </w:pPr>
      <w:r w:rsidRPr="009108EE">
        <w:rPr>
          <w:rFonts w:cstheme="minorHAnsi"/>
        </w:rPr>
        <w:t>Fill in the gaps:</w:t>
      </w:r>
    </w:p>
    <w:p w14:paraId="449490B7" w14:textId="77777777" w:rsidR="00F12017" w:rsidRPr="009108EE" w:rsidRDefault="00F12017" w:rsidP="00F12017">
      <w:pPr>
        <w:spacing w:before="240"/>
        <w:ind w:left="284"/>
      </w:pPr>
      <w:r>
        <w:rPr>
          <w:rFonts w:cstheme="minorHAnsi"/>
          <w:i/>
          <w:noProof/>
          <w:lang w:eastAsia="en-GB"/>
        </w:rPr>
        <mc:AlternateContent>
          <mc:Choice Requires="wps">
            <w:drawing>
              <wp:inline distT="0" distB="0" distL="0" distR="0" wp14:anchorId="5D0239F8" wp14:editId="3976B4AA">
                <wp:extent cx="6596592" cy="563033"/>
                <wp:effectExtent l="0" t="0" r="13970" b="27940"/>
                <wp:docPr id="354" name="Rectangle 354"/>
                <wp:cNvGraphicFramePr/>
                <a:graphic xmlns:a="http://schemas.openxmlformats.org/drawingml/2006/main">
                  <a:graphicData uri="http://schemas.microsoft.com/office/word/2010/wordprocessingShape">
                    <wps:wsp>
                      <wps:cNvSpPr/>
                      <wps:spPr>
                        <a:xfrm>
                          <a:off x="0" y="0"/>
                          <a:ext cx="6596592" cy="563033"/>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5347F" w14:textId="77777777" w:rsidR="00860861" w:rsidRPr="003E43AB" w:rsidRDefault="00860861" w:rsidP="00F12017">
                            <w:pPr>
                              <w:spacing w:after="0" w:line="360" w:lineRule="auto"/>
                              <w:rPr>
                                <w:color w:val="404040" w:themeColor="text1" w:themeTint="BF"/>
                                <w:sz w:val="24"/>
                                <w:szCs w:val="24"/>
                              </w:rPr>
                            </w:pPr>
                            <w:r w:rsidRPr="00F12017">
                              <w:rPr>
                                <w:rFonts w:cstheme="minorHAnsi"/>
                                <w:color w:val="404040" w:themeColor="text1" w:themeTint="BF"/>
                                <w:sz w:val="24"/>
                                <w:szCs w:val="24"/>
                              </w:rPr>
                              <w:t>A Kruskal-</w:t>
                            </w:r>
                            <w:proofErr w:type="gramStart"/>
                            <w:r w:rsidRPr="00F12017">
                              <w:rPr>
                                <w:rFonts w:cstheme="minorHAnsi"/>
                                <w:color w:val="404040" w:themeColor="text1" w:themeTint="BF"/>
                                <w:sz w:val="24"/>
                                <w:szCs w:val="24"/>
                              </w:rPr>
                              <w:t>Wallis</w:t>
                            </w:r>
                            <w:proofErr w:type="gramEnd"/>
                            <w:r w:rsidRPr="00F12017">
                              <w:rPr>
                                <w:rFonts w:cstheme="minorHAnsi"/>
                                <w:color w:val="404040" w:themeColor="text1" w:themeTint="BF"/>
                                <w:sz w:val="24"/>
                                <w:szCs w:val="24"/>
                              </w:rPr>
                              <w:t xml:space="preserve"> test found no significant differences between the groups, </w:t>
                            </w:r>
                            <w:r w:rsidRPr="00F12017">
                              <w:rPr>
                                <w:rFonts w:cstheme="minorHAnsi"/>
                                <w:i/>
                                <w:color w:val="404040" w:themeColor="text1" w:themeTint="BF"/>
                                <w:sz w:val="24"/>
                                <w:szCs w:val="24"/>
                              </w:rPr>
                              <w:t>χ</w:t>
                            </w:r>
                            <w:r w:rsidRPr="00F12017">
                              <w:rPr>
                                <w:rFonts w:cstheme="minorHAnsi"/>
                                <w:color w:val="404040" w:themeColor="text1" w:themeTint="BF"/>
                                <w:sz w:val="24"/>
                                <w:szCs w:val="24"/>
                                <w:vertAlign w:val="superscript"/>
                              </w:rPr>
                              <w:t>2</w:t>
                            </w:r>
                            <w:r w:rsidRPr="00F12017">
                              <w:rPr>
                                <w:rFonts w:cstheme="minorHAnsi"/>
                                <w:color w:val="404040" w:themeColor="text1" w:themeTint="BF"/>
                                <w:sz w:val="24"/>
                                <w:szCs w:val="24"/>
                              </w:rPr>
                              <w:t>(</w:t>
                            </w:r>
                            <w:sdt>
                              <w:sdtPr>
                                <w:rPr>
                                  <w:rFonts w:cstheme="minorHAnsi"/>
                                  <w:color w:val="404040" w:themeColor="text1" w:themeTint="BF"/>
                                  <w:sz w:val="24"/>
                                  <w:szCs w:val="24"/>
                                </w:rPr>
                                <w:id w:val="-7319294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0016101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14735065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5D0239F8" id="Rectangle 354" o:spid="_x0000_s1032" style="width:519.4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" fillcolor="#c6d9f1 [671]" strokecolor="black [3213]" strokeweight="1pt">
                <v:textbox>
                  <w:txbxContent>
                    <w:p w14:paraId="6EF5347F" w14:textId="77777777" w:rsidR="00860861" w:rsidRPr="003E43AB" w:rsidRDefault="00860861" w:rsidP="00F12017">
                      <w:pPr>
                        <w:spacing w:after="0" w:line="360" w:lineRule="auto"/>
                        <w:rPr>
                          <w:color w:val="404040" w:themeColor="text1" w:themeTint="BF"/>
                          <w:sz w:val="24"/>
                          <w:szCs w:val="24"/>
                        </w:rPr>
                      </w:pPr>
                      <w:r w:rsidRPr="00F12017">
                        <w:rPr>
                          <w:rFonts w:cstheme="minorHAnsi"/>
                          <w:color w:val="404040" w:themeColor="text1" w:themeTint="BF"/>
                          <w:sz w:val="24"/>
                          <w:szCs w:val="24"/>
                        </w:rPr>
                        <w:t>A Kruskal-</w:t>
                      </w:r>
                      <w:proofErr w:type="gramStart"/>
                      <w:r w:rsidRPr="00F12017">
                        <w:rPr>
                          <w:rFonts w:cstheme="minorHAnsi"/>
                          <w:color w:val="404040" w:themeColor="text1" w:themeTint="BF"/>
                          <w:sz w:val="24"/>
                          <w:szCs w:val="24"/>
                        </w:rPr>
                        <w:t>Wallis</w:t>
                      </w:r>
                      <w:proofErr w:type="gramEnd"/>
                      <w:r w:rsidRPr="00F12017">
                        <w:rPr>
                          <w:rFonts w:cstheme="minorHAnsi"/>
                          <w:color w:val="404040" w:themeColor="text1" w:themeTint="BF"/>
                          <w:sz w:val="24"/>
                          <w:szCs w:val="24"/>
                        </w:rPr>
                        <w:t xml:space="preserve"> test found no significant differences between the groups, </w:t>
                      </w:r>
                      <w:r w:rsidRPr="00F12017">
                        <w:rPr>
                          <w:rFonts w:cstheme="minorHAnsi"/>
                          <w:i/>
                          <w:color w:val="404040" w:themeColor="text1" w:themeTint="BF"/>
                          <w:sz w:val="24"/>
                          <w:szCs w:val="24"/>
                        </w:rPr>
                        <w:t>χ</w:t>
                      </w:r>
                      <w:r w:rsidRPr="00F12017">
                        <w:rPr>
                          <w:rFonts w:cstheme="minorHAnsi"/>
                          <w:color w:val="404040" w:themeColor="text1" w:themeTint="BF"/>
                          <w:sz w:val="24"/>
                          <w:szCs w:val="24"/>
                          <w:vertAlign w:val="superscript"/>
                        </w:rPr>
                        <w:t>2</w:t>
                      </w:r>
                      <w:r w:rsidRPr="00F12017">
                        <w:rPr>
                          <w:rFonts w:cstheme="minorHAnsi"/>
                          <w:color w:val="404040" w:themeColor="text1" w:themeTint="BF"/>
                          <w:sz w:val="24"/>
                          <w:szCs w:val="24"/>
                        </w:rPr>
                        <w:t>(</w:t>
                      </w:r>
                      <w:sdt>
                        <w:sdtPr>
                          <w:rPr>
                            <w:rFonts w:cstheme="minorHAnsi"/>
                            <w:color w:val="404040" w:themeColor="text1" w:themeTint="BF"/>
                            <w:sz w:val="24"/>
                            <w:szCs w:val="24"/>
                          </w:rPr>
                          <w:id w:val="-7319294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0016101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14735065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v:textbox>
                <w10:anchorlock/>
              </v:rect>
            </w:pict>
          </mc:Fallback>
        </mc:AlternateContent>
      </w:r>
    </w:p>
    <w:p w14:paraId="1280A169" w14:textId="77777777" w:rsidR="006821E9" w:rsidRDefault="006821E9" w:rsidP="00F12017">
      <w:pPr>
        <w:pStyle w:val="ListParagraph"/>
        <w:spacing w:after="0"/>
        <w:ind w:left="426"/>
        <w:rPr>
          <w:rFonts w:eastAsiaTheme="minorEastAsia" w:cstheme="minorHAnsi"/>
        </w:rPr>
      </w:pPr>
      <w:r w:rsidRPr="006821E9">
        <w:rPr>
          <w:rFonts w:cstheme="minorHAnsi"/>
          <w:b/>
        </w:rPr>
        <w:t>NOTICE</w:t>
      </w:r>
      <w:r>
        <w:rPr>
          <w:rFonts w:cstheme="minorHAnsi"/>
          <w:b/>
        </w:rPr>
        <w:t xml:space="preserve">: </w:t>
      </w:r>
      <w:r w:rsidRPr="006821E9">
        <w:rPr>
          <w:rFonts w:cstheme="minorHAnsi"/>
        </w:rPr>
        <w:t>The Kruskal</w:t>
      </w:r>
      <w:r>
        <w:rPr>
          <w:rFonts w:cstheme="minorHAnsi"/>
        </w:rPr>
        <w:t xml:space="preserve">-Wallis test uses a </w:t>
      </w:r>
      <m:oMath>
        <m:sSup>
          <m:sSupPr>
            <m:ctrlPr>
              <w:rPr>
                <w:rFonts w:ascii="Cambria Math" w:hAnsi="Cambria Math" w:cstheme="minorHAnsi"/>
                <w:i/>
              </w:rPr>
            </m:ctrlPr>
          </m:sSupPr>
          <m:e>
            <m:r>
              <w:rPr>
                <w:rFonts w:ascii="Cambria Math" w:hAnsi="Cambria Math" w:cstheme="minorHAnsi"/>
              </w:rPr>
              <m:t>χ</m:t>
            </m:r>
          </m:e>
          <m:sup>
            <m:r>
              <w:rPr>
                <w:rFonts w:ascii="Cambria Math" w:hAnsi="Cambria Math" w:cstheme="minorHAnsi"/>
              </w:rPr>
              <m:t>2</m:t>
            </m:r>
          </m:sup>
        </m:sSup>
      </m:oMath>
      <w:r>
        <w:rPr>
          <w:rFonts w:eastAsiaTheme="minorEastAsia" w:cstheme="minorHAnsi"/>
        </w:rPr>
        <w:t xml:space="preserve"> (chi-squared) statistic, just like the chi-squared test.</w:t>
      </w:r>
      <w:r>
        <w:rPr>
          <w:rFonts w:eastAsiaTheme="minorEastAsia" w:cstheme="minorHAnsi"/>
        </w:rPr>
        <w:br/>
      </w:r>
      <w:r>
        <w:rPr>
          <w:rFonts w:eastAsiaTheme="minorEastAsia" w:cstheme="minorHAnsi"/>
          <w:b/>
        </w:rPr>
        <w:t xml:space="preserve">HINT: </w:t>
      </w:r>
      <w:r>
        <w:rPr>
          <w:rFonts w:eastAsiaTheme="minorEastAsia" w:cstheme="minorHAnsi"/>
        </w:rPr>
        <w:t>As with most statistical tests, the degrees of freedom are stated parenthetically prior to the result of the test statistic.</w:t>
      </w:r>
    </w:p>
    <w:p w14:paraId="6BBD0651" w14:textId="77777777" w:rsidR="006821E9" w:rsidRDefault="00F12017" w:rsidP="006821E9">
      <w:pPr>
        <w:pStyle w:val="ListParagraph"/>
        <w:numPr>
          <w:ilvl w:val="0"/>
          <w:numId w:val="33"/>
        </w:numPr>
        <w:spacing w:after="0"/>
        <w:rPr>
          <w:rFonts w:eastAsiaTheme="minorEastAsia" w:cstheme="minorHAnsi"/>
        </w:rPr>
      </w:pPr>
      <w:r>
        <w:rPr>
          <w:rFonts w:eastAsiaTheme="minorEastAsia" w:cstheme="minorHAnsi"/>
        </w:rPr>
        <w:t>Save the data</w:t>
      </w:r>
      <w:r w:rsidR="00AB6B32">
        <w:rPr>
          <w:rFonts w:eastAsiaTheme="minorEastAsia" w:cstheme="minorHAnsi"/>
        </w:rPr>
        <w:t xml:space="preserve"> </w:t>
      </w:r>
      <w:r>
        <w:rPr>
          <w:rFonts w:eastAsiaTheme="minorEastAsia" w:cstheme="minorHAnsi"/>
        </w:rPr>
        <w:t>file</w:t>
      </w:r>
      <w:r w:rsidR="00AB6B32">
        <w:rPr>
          <w:rFonts w:eastAsiaTheme="minorEastAsia" w:cstheme="minorHAnsi"/>
        </w:rPr>
        <w:t>.</w:t>
      </w:r>
    </w:p>
    <w:p w14:paraId="4DA85513" w14:textId="77777777" w:rsidR="006821E9" w:rsidRPr="006821E9" w:rsidRDefault="006821E9" w:rsidP="006821E9">
      <w:pPr>
        <w:pStyle w:val="ListParagraph"/>
        <w:spacing w:after="0"/>
        <w:rPr>
          <w:rFonts w:cstheme="minorHAnsi"/>
          <w:b/>
        </w:rPr>
      </w:pPr>
    </w:p>
    <w:p w14:paraId="4DD49949" w14:textId="77777777" w:rsidR="00A1795B" w:rsidRPr="00752887" w:rsidRDefault="00A1795B" w:rsidP="009F3202">
      <w:pPr>
        <w:rPr>
          <w:b/>
          <w:color w:val="0070C0"/>
        </w:rPr>
      </w:pPr>
      <w:r>
        <w:rPr>
          <w:b/>
          <w:color w:val="0070C0"/>
        </w:rPr>
        <w:t>3b) Friedman test: a within-subjects ANOVA alternative</w:t>
      </w:r>
    </w:p>
    <w:p w14:paraId="7009681F" w14:textId="77777777" w:rsidR="006821E9" w:rsidRDefault="006821E9" w:rsidP="006821E9">
      <w:r>
        <w:t>The non-parametric, within-subjects one-way ANOVA alternative is the Friedman test. It is an extension of the Wilcoxon Signed Ranks</w:t>
      </w:r>
      <w:r w:rsidRPr="00A1795B">
        <w:t xml:space="preserve"> test</w:t>
      </w:r>
      <w:r>
        <w:t xml:space="preserve"> and compares the sums of treatment conditions’ ranks. If one treatment condition’s summed ranks value is much higher than the other treatment conditions’, the test returns a significant result.</w:t>
      </w:r>
    </w:p>
    <w:p w14:paraId="33EC6EF7" w14:textId="1200DECC" w:rsidR="006821E9" w:rsidRPr="006821E9" w:rsidRDefault="006821E9" w:rsidP="006821E9">
      <w:pPr>
        <w:pStyle w:val="ListParagraph"/>
        <w:numPr>
          <w:ilvl w:val="0"/>
          <w:numId w:val="34"/>
        </w:numPr>
      </w:pPr>
      <w:r w:rsidRPr="0058197F">
        <w:t>Open</w:t>
      </w:r>
      <w:r>
        <w:t xml:space="preserve"> the within-subjects data file you previously created (</w:t>
      </w:r>
      <w:r>
        <w:rPr>
          <w:rFonts w:ascii="Courier New" w:hAnsi="Courier New" w:cs="Courier New"/>
        </w:rPr>
        <w:t>Data_Prac</w:t>
      </w:r>
      <w:r w:rsidR="00A70D62">
        <w:rPr>
          <w:rFonts w:ascii="Courier New" w:hAnsi="Courier New" w:cs="Courier New"/>
        </w:rPr>
        <w:t>3</w:t>
      </w:r>
      <w:r>
        <w:rPr>
          <w:rFonts w:ascii="Courier New" w:hAnsi="Courier New" w:cs="Courier New"/>
        </w:rPr>
        <w:t>_2</w:t>
      </w:r>
      <w:proofErr w:type="gramStart"/>
      <w:r w:rsidR="00AB6B32">
        <w:rPr>
          <w:rFonts w:ascii="Courier New" w:hAnsi="Courier New" w:cs="Courier New"/>
        </w:rPr>
        <w:t>b.jasp</w:t>
      </w:r>
      <w:proofErr w:type="gramEnd"/>
      <w:r w:rsidRPr="00A9029A">
        <w:rPr>
          <w:rFonts w:cstheme="minorHAnsi"/>
        </w:rPr>
        <w:t>)</w:t>
      </w:r>
      <w:r>
        <w:rPr>
          <w:rFonts w:cstheme="minorHAnsi"/>
        </w:rPr>
        <w:t>.</w:t>
      </w:r>
    </w:p>
    <w:p w14:paraId="1069BD65" w14:textId="3726A2A1" w:rsidR="00AB6B32" w:rsidRDefault="00AB6B32" w:rsidP="00AB6B32">
      <w:pPr>
        <w:pStyle w:val="ListParagraph"/>
        <w:numPr>
          <w:ilvl w:val="0"/>
          <w:numId w:val="34"/>
        </w:numPr>
      </w:pPr>
      <w:r>
        <w:t xml:space="preserve">Scroll down the Repeated Measures ANOVA specification panel, click on the Nonparametrics accordion menu, and transfer </w:t>
      </w:r>
      <w:r w:rsidR="00A84153">
        <w:t>stage</w:t>
      </w:r>
      <w:r>
        <w:t xml:space="preserve"> to RM Factor.</w:t>
      </w:r>
    </w:p>
    <w:p w14:paraId="43937FFE" w14:textId="50B775CE" w:rsidR="00AB6B32" w:rsidRDefault="006821E9" w:rsidP="00AB6B32">
      <w:pPr>
        <w:pStyle w:val="ListParagraph"/>
        <w:numPr>
          <w:ilvl w:val="0"/>
          <w:numId w:val="34"/>
        </w:numPr>
        <w:ind w:left="357" w:hanging="357"/>
      </w:pPr>
      <w:r>
        <w:t>The output is, on</w:t>
      </w:r>
      <w:r w:rsidR="008D3DEE">
        <w:t>c</w:t>
      </w:r>
      <w:r>
        <w:t>e again, straightforward.</w:t>
      </w:r>
      <w:r>
        <w:br/>
      </w:r>
      <w:r w:rsidR="00A84153">
        <w:rPr>
          <w:noProof/>
        </w:rPr>
        <w:drawing>
          <wp:inline distT="0" distB="0" distL="0" distR="0" wp14:anchorId="7742BD5B" wp14:editId="126B830B">
            <wp:extent cx="2859314" cy="881211"/>
            <wp:effectExtent l="0" t="0" r="0" b="0"/>
            <wp:docPr id="20390633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63305" name="Picture 203906330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96045" cy="892531"/>
                    </a:xfrm>
                    <a:prstGeom prst="rect">
                      <a:avLst/>
                    </a:prstGeom>
                  </pic:spPr>
                </pic:pic>
              </a:graphicData>
            </a:graphic>
          </wp:inline>
        </w:drawing>
      </w:r>
    </w:p>
    <w:p w14:paraId="0CA204E0" w14:textId="77777777" w:rsidR="00AB6B32" w:rsidRDefault="00AB6B32" w:rsidP="00AB6B32">
      <w:pPr>
        <w:pStyle w:val="ListParagraph"/>
        <w:ind w:left="357"/>
      </w:pPr>
    </w:p>
    <w:p w14:paraId="3EA1B16F" w14:textId="77777777" w:rsidR="006821E9" w:rsidRPr="00AB6B32" w:rsidRDefault="006821E9" w:rsidP="00AB6B32">
      <w:pPr>
        <w:pStyle w:val="ListParagraph"/>
        <w:numPr>
          <w:ilvl w:val="0"/>
          <w:numId w:val="34"/>
        </w:numPr>
        <w:ind w:left="357" w:hanging="357"/>
      </w:pPr>
      <w:r w:rsidRPr="00AB6B32">
        <w:rPr>
          <w:rFonts w:cstheme="minorHAnsi"/>
        </w:rPr>
        <w:t>Fill in the gaps:</w:t>
      </w:r>
    </w:p>
    <w:p w14:paraId="5C20C1AB" w14:textId="77777777" w:rsidR="00AB6B32" w:rsidRPr="009108EE" w:rsidRDefault="00AB6B32" w:rsidP="00AB6B32">
      <w:pPr>
        <w:ind w:left="284"/>
      </w:pPr>
      <w:r>
        <w:rPr>
          <w:rFonts w:cstheme="minorHAnsi"/>
          <w:i/>
          <w:noProof/>
          <w:lang w:eastAsia="en-GB"/>
        </w:rPr>
        <mc:AlternateContent>
          <mc:Choice Requires="wps">
            <w:drawing>
              <wp:inline distT="0" distB="0" distL="0" distR="0" wp14:anchorId="1AF8B4B7" wp14:editId="52397EC9">
                <wp:extent cx="6596592" cy="563033"/>
                <wp:effectExtent l="0" t="0" r="13970" b="27940"/>
                <wp:docPr id="356" name="Rectangle 356"/>
                <wp:cNvGraphicFramePr/>
                <a:graphic xmlns:a="http://schemas.openxmlformats.org/drawingml/2006/main">
                  <a:graphicData uri="http://schemas.microsoft.com/office/word/2010/wordprocessingShape">
                    <wps:wsp>
                      <wps:cNvSpPr/>
                      <wps:spPr>
                        <a:xfrm>
                          <a:off x="0" y="0"/>
                          <a:ext cx="6596592" cy="563033"/>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5D482" w14:textId="77777777" w:rsidR="00860861" w:rsidRPr="003E43AB" w:rsidRDefault="00860861" w:rsidP="00AB6B32">
                            <w:pPr>
                              <w:spacing w:after="0" w:line="360" w:lineRule="auto"/>
                              <w:rPr>
                                <w:color w:val="404040" w:themeColor="text1" w:themeTint="BF"/>
                                <w:sz w:val="24"/>
                                <w:szCs w:val="24"/>
                              </w:rPr>
                            </w:pPr>
                            <w:r w:rsidRPr="00F12017">
                              <w:rPr>
                                <w:rFonts w:cstheme="minorHAnsi"/>
                                <w:color w:val="404040" w:themeColor="text1" w:themeTint="BF"/>
                                <w:sz w:val="24"/>
                                <w:szCs w:val="24"/>
                              </w:rPr>
                              <w:t xml:space="preserve">A </w:t>
                            </w:r>
                            <w:r>
                              <w:rPr>
                                <w:rFonts w:cstheme="minorHAnsi"/>
                                <w:color w:val="404040" w:themeColor="text1" w:themeTint="BF"/>
                                <w:sz w:val="24"/>
                                <w:szCs w:val="24"/>
                              </w:rPr>
                              <w:t>Friedman</w:t>
                            </w:r>
                            <w:r w:rsidRPr="00F12017">
                              <w:rPr>
                                <w:rFonts w:cstheme="minorHAnsi"/>
                                <w:color w:val="404040" w:themeColor="text1" w:themeTint="BF"/>
                                <w:sz w:val="24"/>
                                <w:szCs w:val="24"/>
                              </w:rPr>
                              <w:t xml:space="preserve"> test found no significant differences between the</w:t>
                            </w:r>
                            <w:r>
                              <w:rPr>
                                <w:rFonts w:cstheme="minorHAnsi"/>
                                <w:color w:val="404040" w:themeColor="text1" w:themeTint="BF"/>
                                <w:sz w:val="24"/>
                                <w:szCs w:val="24"/>
                              </w:rPr>
                              <w:t xml:space="preserve"> treatment conditions</w:t>
                            </w:r>
                            <w:r w:rsidRPr="00F12017">
                              <w:rPr>
                                <w:rFonts w:cstheme="minorHAnsi"/>
                                <w:color w:val="404040" w:themeColor="text1" w:themeTint="BF"/>
                                <w:sz w:val="24"/>
                                <w:szCs w:val="24"/>
                              </w:rPr>
                              <w:t xml:space="preserve">, </w:t>
                            </w:r>
                            <w:r w:rsidRPr="00F12017">
                              <w:rPr>
                                <w:rFonts w:cstheme="minorHAnsi"/>
                                <w:i/>
                                <w:color w:val="404040" w:themeColor="text1" w:themeTint="BF"/>
                                <w:sz w:val="24"/>
                                <w:szCs w:val="24"/>
                              </w:rPr>
                              <w:t>χ</w:t>
                            </w:r>
                            <w:r w:rsidRPr="00F12017">
                              <w:rPr>
                                <w:rFonts w:cstheme="minorHAnsi"/>
                                <w:color w:val="404040" w:themeColor="text1" w:themeTint="BF"/>
                                <w:sz w:val="24"/>
                                <w:szCs w:val="24"/>
                                <w:vertAlign w:val="superscript"/>
                              </w:rPr>
                              <w:t>2</w:t>
                            </w:r>
                            <w:r w:rsidRPr="00F12017">
                              <w:rPr>
                                <w:rFonts w:cstheme="minorHAnsi"/>
                                <w:color w:val="404040" w:themeColor="text1" w:themeTint="BF"/>
                                <w:sz w:val="24"/>
                                <w:szCs w:val="24"/>
                              </w:rPr>
                              <w:t>(</w:t>
                            </w:r>
                            <w:sdt>
                              <w:sdtPr>
                                <w:rPr>
                                  <w:rFonts w:cstheme="minorHAnsi"/>
                                  <w:color w:val="404040" w:themeColor="text1" w:themeTint="BF"/>
                                  <w:sz w:val="24"/>
                                  <w:szCs w:val="24"/>
                                </w:rPr>
                                <w:id w:val="120375128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66153624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66446573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1AF8B4B7" id="Rectangle 356" o:spid="_x0000_s1033" style="width:519.4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" fillcolor="#c6d9f1 [671]" strokecolor="black [3213]" strokeweight="1pt">
                <v:textbox>
                  <w:txbxContent>
                    <w:p w14:paraId="2915D482" w14:textId="77777777" w:rsidR="00860861" w:rsidRPr="003E43AB" w:rsidRDefault="00860861" w:rsidP="00AB6B32">
                      <w:pPr>
                        <w:spacing w:after="0" w:line="360" w:lineRule="auto"/>
                        <w:rPr>
                          <w:color w:val="404040" w:themeColor="text1" w:themeTint="BF"/>
                          <w:sz w:val="24"/>
                          <w:szCs w:val="24"/>
                        </w:rPr>
                      </w:pPr>
                      <w:r w:rsidRPr="00F12017">
                        <w:rPr>
                          <w:rFonts w:cstheme="minorHAnsi"/>
                          <w:color w:val="404040" w:themeColor="text1" w:themeTint="BF"/>
                          <w:sz w:val="24"/>
                          <w:szCs w:val="24"/>
                        </w:rPr>
                        <w:t xml:space="preserve">A </w:t>
                      </w:r>
                      <w:r>
                        <w:rPr>
                          <w:rFonts w:cstheme="minorHAnsi"/>
                          <w:color w:val="404040" w:themeColor="text1" w:themeTint="BF"/>
                          <w:sz w:val="24"/>
                          <w:szCs w:val="24"/>
                        </w:rPr>
                        <w:t>Friedman</w:t>
                      </w:r>
                      <w:r w:rsidRPr="00F12017">
                        <w:rPr>
                          <w:rFonts w:cstheme="minorHAnsi"/>
                          <w:color w:val="404040" w:themeColor="text1" w:themeTint="BF"/>
                          <w:sz w:val="24"/>
                          <w:szCs w:val="24"/>
                        </w:rPr>
                        <w:t xml:space="preserve"> test found no significant differences between the</w:t>
                      </w:r>
                      <w:r>
                        <w:rPr>
                          <w:rFonts w:cstheme="minorHAnsi"/>
                          <w:color w:val="404040" w:themeColor="text1" w:themeTint="BF"/>
                          <w:sz w:val="24"/>
                          <w:szCs w:val="24"/>
                        </w:rPr>
                        <w:t xml:space="preserve"> treatment conditions</w:t>
                      </w:r>
                      <w:r w:rsidRPr="00F12017">
                        <w:rPr>
                          <w:rFonts w:cstheme="minorHAnsi"/>
                          <w:color w:val="404040" w:themeColor="text1" w:themeTint="BF"/>
                          <w:sz w:val="24"/>
                          <w:szCs w:val="24"/>
                        </w:rPr>
                        <w:t xml:space="preserve">, </w:t>
                      </w:r>
                      <w:r w:rsidRPr="00F12017">
                        <w:rPr>
                          <w:rFonts w:cstheme="minorHAnsi"/>
                          <w:i/>
                          <w:color w:val="404040" w:themeColor="text1" w:themeTint="BF"/>
                          <w:sz w:val="24"/>
                          <w:szCs w:val="24"/>
                        </w:rPr>
                        <w:t>χ</w:t>
                      </w:r>
                      <w:r w:rsidRPr="00F12017">
                        <w:rPr>
                          <w:rFonts w:cstheme="minorHAnsi"/>
                          <w:color w:val="404040" w:themeColor="text1" w:themeTint="BF"/>
                          <w:sz w:val="24"/>
                          <w:szCs w:val="24"/>
                          <w:vertAlign w:val="superscript"/>
                        </w:rPr>
                        <w:t>2</w:t>
                      </w:r>
                      <w:r w:rsidRPr="00F12017">
                        <w:rPr>
                          <w:rFonts w:cstheme="minorHAnsi"/>
                          <w:color w:val="404040" w:themeColor="text1" w:themeTint="BF"/>
                          <w:sz w:val="24"/>
                          <w:szCs w:val="24"/>
                        </w:rPr>
                        <w:t>(</w:t>
                      </w:r>
                      <w:sdt>
                        <w:sdtPr>
                          <w:rPr>
                            <w:rFonts w:cstheme="minorHAnsi"/>
                            <w:color w:val="404040" w:themeColor="text1" w:themeTint="BF"/>
                            <w:sz w:val="24"/>
                            <w:szCs w:val="24"/>
                          </w:rPr>
                          <w:id w:val="120375128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66153624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 </w:t>
                      </w:r>
                      <w:sdt>
                        <w:sdtPr>
                          <w:rPr>
                            <w:rFonts w:cstheme="minorHAnsi"/>
                            <w:color w:val="404040" w:themeColor="text1" w:themeTint="BF"/>
                            <w:sz w:val="24"/>
                            <w:szCs w:val="24"/>
                          </w:rPr>
                          <w:id w:val="-66446573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sdtContent>
                      </w:sdt>
                      <w:r>
                        <w:rPr>
                          <w:rFonts w:cstheme="minorHAnsi"/>
                          <w:color w:val="404040" w:themeColor="text1" w:themeTint="BF"/>
                          <w:sz w:val="24"/>
                          <w:szCs w:val="24"/>
                        </w:rPr>
                        <w:t>.</w:t>
                      </w:r>
                    </w:p>
                  </w:txbxContent>
                </v:textbox>
                <w10:anchorlock/>
              </v:rect>
            </w:pict>
          </mc:Fallback>
        </mc:AlternateContent>
      </w:r>
    </w:p>
    <w:p w14:paraId="6FB2AEDC" w14:textId="77777777" w:rsidR="00035D6C" w:rsidRDefault="006821E9" w:rsidP="00AB6B32">
      <w:pPr>
        <w:pStyle w:val="ListParagraph"/>
        <w:spacing w:after="0"/>
        <w:ind w:left="426"/>
        <w:rPr>
          <w:rFonts w:eastAsiaTheme="minorEastAsia" w:cstheme="minorHAnsi"/>
        </w:rPr>
      </w:pPr>
      <w:r w:rsidRPr="006821E9">
        <w:rPr>
          <w:rFonts w:cstheme="minorHAnsi"/>
          <w:b/>
        </w:rPr>
        <w:t>NOTICE</w:t>
      </w:r>
      <w:r>
        <w:rPr>
          <w:rFonts w:cstheme="minorHAnsi"/>
          <w:b/>
        </w:rPr>
        <w:t xml:space="preserve">: </w:t>
      </w:r>
      <w:r w:rsidRPr="006821E9">
        <w:rPr>
          <w:rFonts w:cstheme="minorHAnsi"/>
        </w:rPr>
        <w:t xml:space="preserve">The </w:t>
      </w:r>
      <w:r w:rsidR="00035D6C">
        <w:rPr>
          <w:rFonts w:cstheme="minorHAnsi"/>
        </w:rPr>
        <w:t>Friedman</w:t>
      </w:r>
      <w:r>
        <w:rPr>
          <w:rFonts w:cstheme="minorHAnsi"/>
        </w:rPr>
        <w:t xml:space="preserve"> test </w:t>
      </w:r>
      <w:r w:rsidR="00035D6C">
        <w:rPr>
          <w:rFonts w:cstheme="minorHAnsi"/>
        </w:rPr>
        <w:t xml:space="preserve">also </w:t>
      </w:r>
      <w:r>
        <w:rPr>
          <w:rFonts w:cstheme="minorHAnsi"/>
        </w:rPr>
        <w:t xml:space="preserve">uses a </w:t>
      </w:r>
      <m:oMath>
        <m:sSup>
          <m:sSupPr>
            <m:ctrlPr>
              <w:rPr>
                <w:rFonts w:ascii="Cambria Math" w:hAnsi="Cambria Math" w:cstheme="minorHAnsi"/>
                <w:i/>
              </w:rPr>
            </m:ctrlPr>
          </m:sSupPr>
          <m:e>
            <m:r>
              <w:rPr>
                <w:rFonts w:ascii="Cambria Math" w:hAnsi="Cambria Math" w:cstheme="minorHAnsi"/>
              </w:rPr>
              <m:t>χ</m:t>
            </m:r>
          </m:e>
          <m:sup>
            <m:r>
              <w:rPr>
                <w:rFonts w:ascii="Cambria Math" w:hAnsi="Cambria Math" w:cstheme="minorHAnsi"/>
              </w:rPr>
              <m:t>2</m:t>
            </m:r>
          </m:sup>
        </m:sSup>
      </m:oMath>
      <w:r>
        <w:rPr>
          <w:rFonts w:eastAsiaTheme="minorEastAsia" w:cstheme="minorHAnsi"/>
        </w:rPr>
        <w:t xml:space="preserve"> (chi-squared) statistic</w:t>
      </w:r>
      <w:r w:rsidR="00035D6C">
        <w:rPr>
          <w:rFonts w:eastAsiaTheme="minorEastAsia" w:cstheme="minorHAnsi"/>
        </w:rPr>
        <w:t>.</w:t>
      </w:r>
    </w:p>
    <w:p w14:paraId="34EB23C9" w14:textId="77777777" w:rsidR="006821E9" w:rsidRPr="00035D6C" w:rsidRDefault="00AB6B32" w:rsidP="00035D6C">
      <w:pPr>
        <w:pStyle w:val="ListParagraph"/>
        <w:numPr>
          <w:ilvl w:val="0"/>
          <w:numId w:val="34"/>
        </w:numPr>
        <w:spacing w:after="0"/>
        <w:rPr>
          <w:rFonts w:eastAsiaTheme="minorEastAsia" w:cstheme="minorHAnsi"/>
        </w:rPr>
      </w:pPr>
      <w:r>
        <w:rPr>
          <w:rFonts w:eastAsiaTheme="minorEastAsia" w:cstheme="minorHAnsi"/>
        </w:rPr>
        <w:t>Save the data file.</w:t>
      </w:r>
    </w:p>
    <w:sectPr w:rsidR="006821E9" w:rsidRPr="00035D6C" w:rsidSect="00140B97">
      <w:headerReference w:type="default" r:id="rId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CFAF8" w14:textId="77777777" w:rsidR="00AC6315" w:rsidRDefault="00AC6315" w:rsidP="005E4B72">
      <w:pPr>
        <w:spacing w:after="0" w:line="240" w:lineRule="auto"/>
      </w:pPr>
      <w:r>
        <w:separator/>
      </w:r>
    </w:p>
  </w:endnote>
  <w:endnote w:type="continuationSeparator" w:id="0">
    <w:p w14:paraId="1C26E782" w14:textId="77777777" w:rsidR="00AC6315" w:rsidRDefault="00AC6315" w:rsidP="005E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7CDA0" w14:textId="77777777" w:rsidR="00AC6315" w:rsidRDefault="00AC6315" w:rsidP="005E4B72">
      <w:pPr>
        <w:spacing w:after="0" w:line="240" w:lineRule="auto"/>
      </w:pPr>
      <w:r>
        <w:separator/>
      </w:r>
    </w:p>
  </w:footnote>
  <w:footnote w:type="continuationSeparator" w:id="0">
    <w:p w14:paraId="6CC2AE9C" w14:textId="77777777" w:rsidR="00AC6315" w:rsidRDefault="00AC6315" w:rsidP="005E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977532"/>
      <w:docPartObj>
        <w:docPartGallery w:val="Page Numbers (Top of Page)"/>
        <w:docPartUnique/>
      </w:docPartObj>
    </w:sdtPr>
    <w:sdtEndPr>
      <w:rPr>
        <w:noProof/>
      </w:rPr>
    </w:sdtEndPr>
    <w:sdtContent>
      <w:p w14:paraId="33FF6B52" w14:textId="3B64D550" w:rsidR="00860861" w:rsidRDefault="00860861" w:rsidP="005E4B72">
        <w:pPr>
          <w:pStyle w:val="Header"/>
          <w:tabs>
            <w:tab w:val="clear" w:pos="9026"/>
            <w:tab w:val="right" w:pos="10206"/>
          </w:tabs>
        </w:pPr>
        <w:r>
          <w:fldChar w:fldCharType="begin"/>
        </w:r>
        <w:r>
          <w:instrText xml:space="preserve"> PAGE   \* MERGEFORMAT </w:instrText>
        </w:r>
        <w:r>
          <w:fldChar w:fldCharType="separate"/>
        </w:r>
        <w:r w:rsidR="00EB75A7">
          <w:rPr>
            <w:noProof/>
          </w:rPr>
          <w:t>10</w:t>
        </w:r>
        <w:r>
          <w:rPr>
            <w:noProof/>
          </w:rPr>
          <w:fldChar w:fldCharType="end"/>
        </w:r>
        <w:r>
          <w:rPr>
            <w:noProof/>
          </w:rPr>
          <w:tab/>
        </w:r>
        <w:r>
          <w:rPr>
            <w:noProof/>
          </w:rPr>
          <w:tab/>
        </w:r>
        <w:r w:rsidR="00D91DE7">
          <w:rPr>
            <w:noProof/>
          </w:rPr>
          <w:t>Updated by</w:t>
        </w:r>
        <w:r>
          <w:rPr>
            <w:noProof/>
          </w:rPr>
          <w:t xml:space="preserve">: </w:t>
        </w:r>
        <w:r w:rsidR="00D91DE7">
          <w:rPr>
            <w:noProof/>
          </w:rPr>
          <w:t>Claire</w:t>
        </w:r>
        <w:r>
          <w:rPr>
            <w:noProof/>
          </w:rPr>
          <w:t xml:space="preserve"> </w:t>
        </w:r>
        <w:r w:rsidR="00D91DE7">
          <w:rPr>
            <w:noProof/>
          </w:rPr>
          <w:t>Harris</w:t>
        </w:r>
      </w:p>
    </w:sdtContent>
  </w:sdt>
  <w:p w14:paraId="68C4F943" w14:textId="77777777" w:rsidR="00860861" w:rsidRDefault="00860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354"/>
    <w:multiLevelType w:val="hybridMultilevel"/>
    <w:tmpl w:val="A16634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287308"/>
    <w:multiLevelType w:val="hybridMultilevel"/>
    <w:tmpl w:val="94807A02"/>
    <w:lvl w:ilvl="0" w:tplc="3976BB62">
      <w:start w:val="1"/>
      <w:numFmt w:val="decimal"/>
      <w:lvlText w:val="%1."/>
      <w:lvlJc w:val="left"/>
      <w:pPr>
        <w:ind w:left="360" w:hanging="360"/>
      </w:pPr>
      <w:rPr>
        <w:rFonts w:asciiTheme="minorHAnsi" w:eastAsiaTheme="minorEastAsia" w:hAnsiTheme="minorHAnsi" w:cstheme="minorBidi"/>
        <w:i w:val="0"/>
        <w:noProof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E774A9"/>
    <w:multiLevelType w:val="hybridMultilevel"/>
    <w:tmpl w:val="83B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894AC2"/>
    <w:multiLevelType w:val="hybridMultilevel"/>
    <w:tmpl w:val="633EA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1A5FDC"/>
    <w:multiLevelType w:val="hybridMultilevel"/>
    <w:tmpl w:val="684CCC2C"/>
    <w:lvl w:ilvl="0" w:tplc="1D0CBB1E">
      <w:start w:val="22"/>
      <w:numFmt w:val="decimal"/>
      <w:lvlText w:val="%1."/>
      <w:lvlJc w:val="left"/>
      <w:pPr>
        <w:ind w:left="360" w:hanging="360"/>
      </w:pPr>
      <w:rPr>
        <w:rFonts w:asciiTheme="minorHAnsi" w:eastAsiaTheme="minorEastAsia" w:hAnsiTheme="minorHAnsi" w:cstheme="minorBidi"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3075E4"/>
    <w:multiLevelType w:val="hybridMultilevel"/>
    <w:tmpl w:val="A6220902"/>
    <w:lvl w:ilvl="0" w:tplc="8B0837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7B6C7D"/>
    <w:multiLevelType w:val="hybridMultilevel"/>
    <w:tmpl w:val="7A02132C"/>
    <w:lvl w:ilvl="0" w:tplc="030E8CA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84945"/>
    <w:multiLevelType w:val="hybridMultilevel"/>
    <w:tmpl w:val="03D8EEAC"/>
    <w:lvl w:ilvl="0" w:tplc="14F2CC2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37AE5"/>
    <w:multiLevelType w:val="hybridMultilevel"/>
    <w:tmpl w:val="0BE0D5EA"/>
    <w:lvl w:ilvl="0" w:tplc="102A71B8">
      <w:start w:val="1"/>
      <w:numFmt w:val="decimal"/>
      <w:lvlText w:val="%1."/>
      <w:lvlJc w:val="left"/>
      <w:pPr>
        <w:ind w:left="720" w:hanging="360"/>
      </w:pPr>
      <w:rPr>
        <w:rFonts w:asciiTheme="minorHAnsi" w:eastAsiaTheme="minorEastAsia" w:hAnsiTheme="minorHAnsi" w:cstheme="minorBidi"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B7CE5"/>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D5CCA"/>
    <w:multiLevelType w:val="hybridMultilevel"/>
    <w:tmpl w:val="FF505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126E7A"/>
    <w:multiLevelType w:val="hybridMultilevel"/>
    <w:tmpl w:val="0A049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B104F7"/>
    <w:multiLevelType w:val="hybridMultilevel"/>
    <w:tmpl w:val="3DB24FE0"/>
    <w:lvl w:ilvl="0" w:tplc="14F2CC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8A33971"/>
    <w:multiLevelType w:val="hybridMultilevel"/>
    <w:tmpl w:val="CD20E342"/>
    <w:lvl w:ilvl="0" w:tplc="00D403D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8F33B33"/>
    <w:multiLevelType w:val="hybridMultilevel"/>
    <w:tmpl w:val="B1A0DB2C"/>
    <w:lvl w:ilvl="0" w:tplc="EF3EB7D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299C6FE2"/>
    <w:multiLevelType w:val="hybridMultilevel"/>
    <w:tmpl w:val="C46AACAE"/>
    <w:lvl w:ilvl="0" w:tplc="3976BB62">
      <w:start w:val="1"/>
      <w:numFmt w:val="decimal"/>
      <w:lvlText w:val="%1."/>
      <w:lvlJc w:val="left"/>
      <w:pPr>
        <w:ind w:left="360" w:hanging="360"/>
      </w:pPr>
      <w:rPr>
        <w:rFonts w:asciiTheme="minorHAnsi" w:eastAsiaTheme="minorEastAsia" w:hAnsiTheme="minorHAnsi" w:cstheme="minorBidi"/>
        <w:i w:val="0"/>
        <w:noProof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B604A38"/>
    <w:multiLevelType w:val="hybridMultilevel"/>
    <w:tmpl w:val="2AAC8F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CBC593C"/>
    <w:multiLevelType w:val="hybridMultilevel"/>
    <w:tmpl w:val="1C02C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FA38C8"/>
    <w:multiLevelType w:val="hybridMultilevel"/>
    <w:tmpl w:val="E86AD856"/>
    <w:lvl w:ilvl="0" w:tplc="E44239EE">
      <w:start w:val="1"/>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302F31D9"/>
    <w:multiLevelType w:val="hybridMultilevel"/>
    <w:tmpl w:val="304C4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2C09E1"/>
    <w:multiLevelType w:val="hybridMultilevel"/>
    <w:tmpl w:val="90A45F0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546DB8"/>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4A460A"/>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512B24"/>
    <w:multiLevelType w:val="hybridMultilevel"/>
    <w:tmpl w:val="889AF904"/>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D80181"/>
    <w:multiLevelType w:val="hybridMultilevel"/>
    <w:tmpl w:val="CE646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7439B1"/>
    <w:multiLevelType w:val="hybridMultilevel"/>
    <w:tmpl w:val="0C348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D47169"/>
    <w:multiLevelType w:val="hybridMultilevel"/>
    <w:tmpl w:val="903CB7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F20784"/>
    <w:multiLevelType w:val="hybridMultilevel"/>
    <w:tmpl w:val="147AE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BD487F"/>
    <w:multiLevelType w:val="hybridMultilevel"/>
    <w:tmpl w:val="C17C5720"/>
    <w:lvl w:ilvl="0" w:tplc="EB0A6E1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1E26A3"/>
    <w:multiLevelType w:val="hybridMultilevel"/>
    <w:tmpl w:val="D97AD88E"/>
    <w:lvl w:ilvl="0" w:tplc="EF3EB7D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6B3811FF"/>
    <w:multiLevelType w:val="hybridMultilevel"/>
    <w:tmpl w:val="48507C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D44C2E"/>
    <w:multiLevelType w:val="hybridMultilevel"/>
    <w:tmpl w:val="A18AAF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3E375E"/>
    <w:multiLevelType w:val="hybridMultilevel"/>
    <w:tmpl w:val="F5463256"/>
    <w:lvl w:ilvl="0" w:tplc="FC98F98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896C1B"/>
    <w:multiLevelType w:val="hybridMultilevel"/>
    <w:tmpl w:val="E446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026952">
    <w:abstractNumId w:val="33"/>
  </w:num>
  <w:num w:numId="2" w16cid:durableId="1488790735">
    <w:abstractNumId w:val="30"/>
  </w:num>
  <w:num w:numId="3" w16cid:durableId="181021073">
    <w:abstractNumId w:val="11"/>
  </w:num>
  <w:num w:numId="4" w16cid:durableId="1676110038">
    <w:abstractNumId w:val="32"/>
  </w:num>
  <w:num w:numId="5" w16cid:durableId="1395739870">
    <w:abstractNumId w:val="28"/>
  </w:num>
  <w:num w:numId="6" w16cid:durableId="1827041206">
    <w:abstractNumId w:val="25"/>
  </w:num>
  <w:num w:numId="7" w16cid:durableId="2120253339">
    <w:abstractNumId w:val="23"/>
  </w:num>
  <w:num w:numId="8" w16cid:durableId="1220945294">
    <w:abstractNumId w:val="17"/>
  </w:num>
  <w:num w:numId="9" w16cid:durableId="687292609">
    <w:abstractNumId w:val="20"/>
  </w:num>
  <w:num w:numId="10" w16cid:durableId="1562476044">
    <w:abstractNumId w:val="19"/>
  </w:num>
  <w:num w:numId="11" w16cid:durableId="183902117">
    <w:abstractNumId w:val="2"/>
  </w:num>
  <w:num w:numId="12" w16cid:durableId="1236669420">
    <w:abstractNumId w:val="26"/>
  </w:num>
  <w:num w:numId="13" w16cid:durableId="782647792">
    <w:abstractNumId w:val="0"/>
  </w:num>
  <w:num w:numId="14" w16cid:durableId="48191019">
    <w:abstractNumId w:val="18"/>
  </w:num>
  <w:num w:numId="15" w16cid:durableId="1760373892">
    <w:abstractNumId w:val="27"/>
  </w:num>
  <w:num w:numId="16" w16cid:durableId="987174033">
    <w:abstractNumId w:val="9"/>
  </w:num>
  <w:num w:numId="17" w16cid:durableId="1765299974">
    <w:abstractNumId w:val="10"/>
  </w:num>
  <w:num w:numId="18" w16cid:durableId="1870099091">
    <w:abstractNumId w:val="24"/>
  </w:num>
  <w:num w:numId="19" w16cid:durableId="1007445243">
    <w:abstractNumId w:val="21"/>
  </w:num>
  <w:num w:numId="20" w16cid:durableId="1309820325">
    <w:abstractNumId w:val="22"/>
  </w:num>
  <w:num w:numId="21" w16cid:durableId="1308896350">
    <w:abstractNumId w:val="7"/>
  </w:num>
  <w:num w:numId="22" w16cid:durableId="261762757">
    <w:abstractNumId w:val="29"/>
  </w:num>
  <w:num w:numId="23" w16cid:durableId="467624118">
    <w:abstractNumId w:val="14"/>
  </w:num>
  <w:num w:numId="24" w16cid:durableId="1610501710">
    <w:abstractNumId w:val="12"/>
  </w:num>
  <w:num w:numId="25" w16cid:durableId="1868057270">
    <w:abstractNumId w:val="6"/>
  </w:num>
  <w:num w:numId="26" w16cid:durableId="179710054">
    <w:abstractNumId w:val="3"/>
  </w:num>
  <w:num w:numId="27" w16cid:durableId="1567649308">
    <w:abstractNumId w:val="1"/>
  </w:num>
  <w:num w:numId="28" w16cid:durableId="1738355110">
    <w:abstractNumId w:val="5"/>
  </w:num>
  <w:num w:numId="29" w16cid:durableId="313727918">
    <w:abstractNumId w:val="31"/>
  </w:num>
  <w:num w:numId="30" w16cid:durableId="1844200028">
    <w:abstractNumId w:val="15"/>
  </w:num>
  <w:num w:numId="31" w16cid:durableId="1111166667">
    <w:abstractNumId w:val="8"/>
  </w:num>
  <w:num w:numId="32" w16cid:durableId="1547452860">
    <w:abstractNumId w:val="4"/>
  </w:num>
  <w:num w:numId="33" w16cid:durableId="119569695">
    <w:abstractNumId w:val="16"/>
  </w:num>
  <w:num w:numId="34" w16cid:durableId="1839271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A2"/>
    <w:rsid w:val="00006DB6"/>
    <w:rsid w:val="000101EF"/>
    <w:rsid w:val="00011EA6"/>
    <w:rsid w:val="000139A5"/>
    <w:rsid w:val="000235E3"/>
    <w:rsid w:val="0002375F"/>
    <w:rsid w:val="00033649"/>
    <w:rsid w:val="00035D6C"/>
    <w:rsid w:val="00036605"/>
    <w:rsid w:val="00062D30"/>
    <w:rsid w:val="00075B2C"/>
    <w:rsid w:val="00076CA0"/>
    <w:rsid w:val="00084E25"/>
    <w:rsid w:val="000A4D7E"/>
    <w:rsid w:val="000A7429"/>
    <w:rsid w:val="000C60A7"/>
    <w:rsid w:val="000E0B9D"/>
    <w:rsid w:val="000F3094"/>
    <w:rsid w:val="000F4484"/>
    <w:rsid w:val="001003D4"/>
    <w:rsid w:val="00106C2D"/>
    <w:rsid w:val="001112CA"/>
    <w:rsid w:val="00114540"/>
    <w:rsid w:val="0011550B"/>
    <w:rsid w:val="00117212"/>
    <w:rsid w:val="0012006A"/>
    <w:rsid w:val="00135E9A"/>
    <w:rsid w:val="00140B97"/>
    <w:rsid w:val="0014735E"/>
    <w:rsid w:val="00165245"/>
    <w:rsid w:val="0017347E"/>
    <w:rsid w:val="001819A1"/>
    <w:rsid w:val="00183E59"/>
    <w:rsid w:val="001859F1"/>
    <w:rsid w:val="001A039C"/>
    <w:rsid w:val="001B32B9"/>
    <w:rsid w:val="001C1699"/>
    <w:rsid w:val="001D6030"/>
    <w:rsid w:val="001E4C61"/>
    <w:rsid w:val="001F20E5"/>
    <w:rsid w:val="001F2C28"/>
    <w:rsid w:val="001F5100"/>
    <w:rsid w:val="00211B87"/>
    <w:rsid w:val="002227A7"/>
    <w:rsid w:val="002258BF"/>
    <w:rsid w:val="002364F3"/>
    <w:rsid w:val="002571CD"/>
    <w:rsid w:val="00260C0C"/>
    <w:rsid w:val="0029149C"/>
    <w:rsid w:val="002A113F"/>
    <w:rsid w:val="002A14A7"/>
    <w:rsid w:val="002B6A50"/>
    <w:rsid w:val="002B7DC7"/>
    <w:rsid w:val="002C2A95"/>
    <w:rsid w:val="002D4746"/>
    <w:rsid w:val="002E4535"/>
    <w:rsid w:val="002F24A8"/>
    <w:rsid w:val="002F6A60"/>
    <w:rsid w:val="00302EEC"/>
    <w:rsid w:val="00352656"/>
    <w:rsid w:val="003612B2"/>
    <w:rsid w:val="00366430"/>
    <w:rsid w:val="003679C5"/>
    <w:rsid w:val="003707DA"/>
    <w:rsid w:val="0039694A"/>
    <w:rsid w:val="00396A4E"/>
    <w:rsid w:val="003A4FA1"/>
    <w:rsid w:val="003B33B9"/>
    <w:rsid w:val="003C37A5"/>
    <w:rsid w:val="003C4C5F"/>
    <w:rsid w:val="00415747"/>
    <w:rsid w:val="00417924"/>
    <w:rsid w:val="00437C4C"/>
    <w:rsid w:val="00440762"/>
    <w:rsid w:val="0044282F"/>
    <w:rsid w:val="00442B52"/>
    <w:rsid w:val="00451B06"/>
    <w:rsid w:val="004542AF"/>
    <w:rsid w:val="00457FD6"/>
    <w:rsid w:val="0048325F"/>
    <w:rsid w:val="00483A46"/>
    <w:rsid w:val="00484FFA"/>
    <w:rsid w:val="004A60CF"/>
    <w:rsid w:val="004A621D"/>
    <w:rsid w:val="004A7736"/>
    <w:rsid w:val="004B0BCF"/>
    <w:rsid w:val="004E04AF"/>
    <w:rsid w:val="004E0C29"/>
    <w:rsid w:val="005015A3"/>
    <w:rsid w:val="00503003"/>
    <w:rsid w:val="00511AFB"/>
    <w:rsid w:val="005150DC"/>
    <w:rsid w:val="0051552C"/>
    <w:rsid w:val="00550094"/>
    <w:rsid w:val="00574F17"/>
    <w:rsid w:val="0058197F"/>
    <w:rsid w:val="005A3C6F"/>
    <w:rsid w:val="005A4A77"/>
    <w:rsid w:val="005A7E14"/>
    <w:rsid w:val="005B3C18"/>
    <w:rsid w:val="005C668F"/>
    <w:rsid w:val="005D367D"/>
    <w:rsid w:val="005D5111"/>
    <w:rsid w:val="005E1155"/>
    <w:rsid w:val="005E3A07"/>
    <w:rsid w:val="005E4B72"/>
    <w:rsid w:val="005F1A3B"/>
    <w:rsid w:val="005F2ECF"/>
    <w:rsid w:val="00602B8A"/>
    <w:rsid w:val="00612DB7"/>
    <w:rsid w:val="00613FEB"/>
    <w:rsid w:val="00621665"/>
    <w:rsid w:val="00625F26"/>
    <w:rsid w:val="0063430D"/>
    <w:rsid w:val="00634B1B"/>
    <w:rsid w:val="0066072A"/>
    <w:rsid w:val="006631A1"/>
    <w:rsid w:val="006666AB"/>
    <w:rsid w:val="006706E3"/>
    <w:rsid w:val="00675B77"/>
    <w:rsid w:val="00676079"/>
    <w:rsid w:val="006821E9"/>
    <w:rsid w:val="00686C4D"/>
    <w:rsid w:val="00691A2D"/>
    <w:rsid w:val="006A35C0"/>
    <w:rsid w:val="006E2F44"/>
    <w:rsid w:val="006E770C"/>
    <w:rsid w:val="006F016E"/>
    <w:rsid w:val="006F2D9D"/>
    <w:rsid w:val="006F37E0"/>
    <w:rsid w:val="006F3C52"/>
    <w:rsid w:val="00701959"/>
    <w:rsid w:val="0071307D"/>
    <w:rsid w:val="00740BC2"/>
    <w:rsid w:val="00752887"/>
    <w:rsid w:val="007644D9"/>
    <w:rsid w:val="00776C94"/>
    <w:rsid w:val="00780D0F"/>
    <w:rsid w:val="007818D6"/>
    <w:rsid w:val="00790319"/>
    <w:rsid w:val="007B6898"/>
    <w:rsid w:val="007C58A8"/>
    <w:rsid w:val="007C6998"/>
    <w:rsid w:val="007D58A2"/>
    <w:rsid w:val="007D7F96"/>
    <w:rsid w:val="007E328A"/>
    <w:rsid w:val="007E4301"/>
    <w:rsid w:val="007F2C4F"/>
    <w:rsid w:val="007F35F5"/>
    <w:rsid w:val="007F4236"/>
    <w:rsid w:val="00801CC1"/>
    <w:rsid w:val="00820BFF"/>
    <w:rsid w:val="00842FCF"/>
    <w:rsid w:val="00845E00"/>
    <w:rsid w:val="008517AD"/>
    <w:rsid w:val="00860861"/>
    <w:rsid w:val="00863C2B"/>
    <w:rsid w:val="00896236"/>
    <w:rsid w:val="008A1651"/>
    <w:rsid w:val="008A7424"/>
    <w:rsid w:val="008C3447"/>
    <w:rsid w:val="008C5776"/>
    <w:rsid w:val="008C5999"/>
    <w:rsid w:val="008D3DEE"/>
    <w:rsid w:val="008E5169"/>
    <w:rsid w:val="008E66B3"/>
    <w:rsid w:val="009108EE"/>
    <w:rsid w:val="009147CD"/>
    <w:rsid w:val="00917B9E"/>
    <w:rsid w:val="009309EC"/>
    <w:rsid w:val="00943E4D"/>
    <w:rsid w:val="009523B1"/>
    <w:rsid w:val="009555A3"/>
    <w:rsid w:val="00984CBD"/>
    <w:rsid w:val="00996A14"/>
    <w:rsid w:val="009A5733"/>
    <w:rsid w:val="009A77A6"/>
    <w:rsid w:val="009B4161"/>
    <w:rsid w:val="009B572A"/>
    <w:rsid w:val="009D02A8"/>
    <w:rsid w:val="009D28C2"/>
    <w:rsid w:val="009E0B75"/>
    <w:rsid w:val="009F3202"/>
    <w:rsid w:val="009F4B89"/>
    <w:rsid w:val="00A07E4B"/>
    <w:rsid w:val="00A1795B"/>
    <w:rsid w:val="00A345F7"/>
    <w:rsid w:val="00A51577"/>
    <w:rsid w:val="00A5666D"/>
    <w:rsid w:val="00A70D62"/>
    <w:rsid w:val="00A71A46"/>
    <w:rsid w:val="00A71AA4"/>
    <w:rsid w:val="00A84153"/>
    <w:rsid w:val="00A9029A"/>
    <w:rsid w:val="00A96373"/>
    <w:rsid w:val="00AB02AC"/>
    <w:rsid w:val="00AB0841"/>
    <w:rsid w:val="00AB6B32"/>
    <w:rsid w:val="00AC1515"/>
    <w:rsid w:val="00AC1D32"/>
    <w:rsid w:val="00AC6315"/>
    <w:rsid w:val="00AE59F5"/>
    <w:rsid w:val="00AF57F7"/>
    <w:rsid w:val="00B017F7"/>
    <w:rsid w:val="00B031F8"/>
    <w:rsid w:val="00B1527C"/>
    <w:rsid w:val="00B1570C"/>
    <w:rsid w:val="00B229F5"/>
    <w:rsid w:val="00B26E59"/>
    <w:rsid w:val="00B513C5"/>
    <w:rsid w:val="00B6196D"/>
    <w:rsid w:val="00B710CC"/>
    <w:rsid w:val="00B725F9"/>
    <w:rsid w:val="00B73A6F"/>
    <w:rsid w:val="00B97252"/>
    <w:rsid w:val="00BA0FEC"/>
    <w:rsid w:val="00BA77AC"/>
    <w:rsid w:val="00BB24FD"/>
    <w:rsid w:val="00BB61D6"/>
    <w:rsid w:val="00BC2BBD"/>
    <w:rsid w:val="00BD3BDA"/>
    <w:rsid w:val="00BD6424"/>
    <w:rsid w:val="00BE092D"/>
    <w:rsid w:val="00C12221"/>
    <w:rsid w:val="00C26860"/>
    <w:rsid w:val="00C31908"/>
    <w:rsid w:val="00C45384"/>
    <w:rsid w:val="00C621E9"/>
    <w:rsid w:val="00C72841"/>
    <w:rsid w:val="00C95099"/>
    <w:rsid w:val="00C9647A"/>
    <w:rsid w:val="00CB2DF8"/>
    <w:rsid w:val="00CD1D7B"/>
    <w:rsid w:val="00CD2589"/>
    <w:rsid w:val="00CD2F85"/>
    <w:rsid w:val="00CE01ED"/>
    <w:rsid w:val="00D00471"/>
    <w:rsid w:val="00D00C1B"/>
    <w:rsid w:val="00D03E85"/>
    <w:rsid w:val="00D0507A"/>
    <w:rsid w:val="00D11C42"/>
    <w:rsid w:val="00D165F0"/>
    <w:rsid w:val="00D418BB"/>
    <w:rsid w:val="00D45160"/>
    <w:rsid w:val="00D460C2"/>
    <w:rsid w:val="00D54C28"/>
    <w:rsid w:val="00D569C0"/>
    <w:rsid w:val="00D763C8"/>
    <w:rsid w:val="00D76998"/>
    <w:rsid w:val="00D91DE7"/>
    <w:rsid w:val="00D95753"/>
    <w:rsid w:val="00DA348C"/>
    <w:rsid w:val="00DB16F6"/>
    <w:rsid w:val="00DC3B7E"/>
    <w:rsid w:val="00DD264F"/>
    <w:rsid w:val="00DD2A1C"/>
    <w:rsid w:val="00DF086C"/>
    <w:rsid w:val="00E1419E"/>
    <w:rsid w:val="00E425C3"/>
    <w:rsid w:val="00E515F3"/>
    <w:rsid w:val="00E516F3"/>
    <w:rsid w:val="00E51D6A"/>
    <w:rsid w:val="00E60013"/>
    <w:rsid w:val="00E6493C"/>
    <w:rsid w:val="00E674D4"/>
    <w:rsid w:val="00E70148"/>
    <w:rsid w:val="00E71C9A"/>
    <w:rsid w:val="00E72A70"/>
    <w:rsid w:val="00E912B8"/>
    <w:rsid w:val="00E91C1C"/>
    <w:rsid w:val="00EB26AB"/>
    <w:rsid w:val="00EB75A7"/>
    <w:rsid w:val="00EC37ED"/>
    <w:rsid w:val="00ED0A36"/>
    <w:rsid w:val="00EE50F3"/>
    <w:rsid w:val="00EF446F"/>
    <w:rsid w:val="00EF760A"/>
    <w:rsid w:val="00F112CB"/>
    <w:rsid w:val="00F12017"/>
    <w:rsid w:val="00F12A50"/>
    <w:rsid w:val="00F153EB"/>
    <w:rsid w:val="00F319DF"/>
    <w:rsid w:val="00F42F2A"/>
    <w:rsid w:val="00F53B95"/>
    <w:rsid w:val="00F642D8"/>
    <w:rsid w:val="00F665BC"/>
    <w:rsid w:val="00F74968"/>
    <w:rsid w:val="00F876FB"/>
    <w:rsid w:val="00F87D3E"/>
    <w:rsid w:val="00F92717"/>
    <w:rsid w:val="00F972F2"/>
    <w:rsid w:val="00FA0191"/>
    <w:rsid w:val="00FA67D5"/>
    <w:rsid w:val="00FB37EE"/>
    <w:rsid w:val="00FC0F1A"/>
    <w:rsid w:val="00FC3361"/>
    <w:rsid w:val="00FE53DB"/>
    <w:rsid w:val="00FF1105"/>
    <w:rsid w:val="00FF3FE3"/>
    <w:rsid w:val="00FF7D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23CDC"/>
  <w15:docId w15:val="{A469CC94-13A4-44D4-AB05-81E78829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B97"/>
    <w:pPr>
      <w:ind w:left="720"/>
      <w:contextualSpacing/>
    </w:pPr>
  </w:style>
  <w:style w:type="paragraph" w:styleId="BalloonText">
    <w:name w:val="Balloon Text"/>
    <w:basedOn w:val="Normal"/>
    <w:link w:val="BalloonTextChar"/>
    <w:uiPriority w:val="99"/>
    <w:semiHidden/>
    <w:unhideWhenUsed/>
    <w:rsid w:val="00010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1EF"/>
    <w:rPr>
      <w:rFonts w:ascii="Tahoma" w:hAnsi="Tahoma" w:cs="Tahoma"/>
      <w:sz w:val="16"/>
      <w:szCs w:val="16"/>
    </w:rPr>
  </w:style>
  <w:style w:type="paragraph" w:styleId="Header">
    <w:name w:val="header"/>
    <w:basedOn w:val="Normal"/>
    <w:link w:val="HeaderChar"/>
    <w:uiPriority w:val="99"/>
    <w:unhideWhenUsed/>
    <w:rsid w:val="005E4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B72"/>
  </w:style>
  <w:style w:type="paragraph" w:styleId="Footer">
    <w:name w:val="footer"/>
    <w:basedOn w:val="Normal"/>
    <w:link w:val="FooterChar"/>
    <w:uiPriority w:val="99"/>
    <w:unhideWhenUsed/>
    <w:rsid w:val="005E4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B72"/>
  </w:style>
  <w:style w:type="character" w:styleId="PlaceholderText">
    <w:name w:val="Placeholder Text"/>
    <w:basedOn w:val="DefaultParagraphFont"/>
    <w:uiPriority w:val="99"/>
    <w:semiHidden/>
    <w:rsid w:val="00DA34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181949">
      <w:bodyDiv w:val="1"/>
      <w:marLeft w:val="0"/>
      <w:marRight w:val="0"/>
      <w:marTop w:val="0"/>
      <w:marBottom w:val="0"/>
      <w:divBdr>
        <w:top w:val="none" w:sz="0" w:space="0" w:color="auto"/>
        <w:left w:val="none" w:sz="0" w:space="0" w:color="auto"/>
        <w:bottom w:val="none" w:sz="0" w:space="0" w:color="auto"/>
        <w:right w:val="none" w:sz="0" w:space="0" w:color="auto"/>
      </w:divBdr>
    </w:div>
    <w:div w:id="935987087">
      <w:bodyDiv w:val="1"/>
      <w:marLeft w:val="0"/>
      <w:marRight w:val="0"/>
      <w:marTop w:val="0"/>
      <w:marBottom w:val="0"/>
      <w:divBdr>
        <w:top w:val="none" w:sz="0" w:space="0" w:color="auto"/>
        <w:left w:val="none" w:sz="0" w:space="0" w:color="auto"/>
        <w:bottom w:val="none" w:sz="0" w:space="0" w:color="auto"/>
        <w:right w:val="none" w:sz="0" w:space="0" w:color="auto"/>
      </w:divBdr>
    </w:div>
    <w:div w:id="1013217957">
      <w:bodyDiv w:val="1"/>
      <w:marLeft w:val="0"/>
      <w:marRight w:val="0"/>
      <w:marTop w:val="0"/>
      <w:marBottom w:val="0"/>
      <w:divBdr>
        <w:top w:val="none" w:sz="0" w:space="0" w:color="auto"/>
        <w:left w:val="none" w:sz="0" w:space="0" w:color="auto"/>
        <w:bottom w:val="none" w:sz="0" w:space="0" w:color="auto"/>
        <w:right w:val="none" w:sz="0" w:space="0" w:color="auto"/>
      </w:divBdr>
    </w:div>
    <w:div w:id="1090194550">
      <w:bodyDiv w:val="1"/>
      <w:marLeft w:val="0"/>
      <w:marRight w:val="0"/>
      <w:marTop w:val="0"/>
      <w:marBottom w:val="0"/>
      <w:divBdr>
        <w:top w:val="none" w:sz="0" w:space="0" w:color="auto"/>
        <w:left w:val="none" w:sz="0" w:space="0" w:color="auto"/>
        <w:bottom w:val="none" w:sz="0" w:space="0" w:color="auto"/>
        <w:right w:val="none" w:sz="0" w:space="0" w:color="auto"/>
      </w:divBdr>
    </w:div>
    <w:div w:id="1099065808">
      <w:bodyDiv w:val="1"/>
      <w:marLeft w:val="0"/>
      <w:marRight w:val="0"/>
      <w:marTop w:val="0"/>
      <w:marBottom w:val="0"/>
      <w:divBdr>
        <w:top w:val="none" w:sz="0" w:space="0" w:color="auto"/>
        <w:left w:val="none" w:sz="0" w:space="0" w:color="auto"/>
        <w:bottom w:val="none" w:sz="0" w:space="0" w:color="auto"/>
        <w:right w:val="none" w:sz="0" w:space="0" w:color="auto"/>
      </w:divBdr>
    </w:div>
    <w:div w:id="1233000662">
      <w:bodyDiv w:val="1"/>
      <w:marLeft w:val="0"/>
      <w:marRight w:val="0"/>
      <w:marTop w:val="0"/>
      <w:marBottom w:val="0"/>
      <w:divBdr>
        <w:top w:val="none" w:sz="0" w:space="0" w:color="auto"/>
        <w:left w:val="none" w:sz="0" w:space="0" w:color="auto"/>
        <w:bottom w:val="none" w:sz="0" w:space="0" w:color="auto"/>
        <w:right w:val="none" w:sz="0" w:space="0" w:color="auto"/>
      </w:divBdr>
    </w:div>
    <w:div w:id="1236434251">
      <w:bodyDiv w:val="1"/>
      <w:marLeft w:val="0"/>
      <w:marRight w:val="0"/>
      <w:marTop w:val="0"/>
      <w:marBottom w:val="0"/>
      <w:divBdr>
        <w:top w:val="none" w:sz="0" w:space="0" w:color="auto"/>
        <w:left w:val="none" w:sz="0" w:space="0" w:color="auto"/>
        <w:bottom w:val="none" w:sz="0" w:space="0" w:color="auto"/>
        <w:right w:val="none" w:sz="0" w:space="0" w:color="auto"/>
      </w:divBdr>
    </w:div>
    <w:div w:id="14929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EED03B00F8441BB81A41EEB2FE856DF"/>
        <w:category>
          <w:name w:val="General"/>
          <w:gallery w:val="placeholder"/>
        </w:category>
        <w:types>
          <w:type w:val="bbPlcHdr"/>
        </w:types>
        <w:behaviors>
          <w:behavior w:val="content"/>
        </w:behaviors>
        <w:guid w:val="{6844A2E2-2DD6-4F19-B79B-43FF8741A13F}"/>
      </w:docPartPr>
      <w:docPartBody>
        <w:p w:rsidR="00A043CF" w:rsidRDefault="00086332" w:rsidP="00086332">
          <w:pPr>
            <w:pStyle w:val="4EED03B00F8441BB81A41EEB2FE856DF8"/>
          </w:pPr>
          <w:r w:rsidRPr="00BE5177">
            <w:rPr>
              <w:rFonts w:cstheme="minorHAnsi"/>
              <w:color w:val="808080" w:themeColor="background1" w:themeShade="80"/>
              <w:sz w:val="24"/>
              <w:szCs w:val="24"/>
            </w:rPr>
            <w:t>[</w:t>
          </w:r>
          <w:r>
            <w:rPr>
              <w:rFonts w:cstheme="minorHAnsi"/>
              <w:color w:val="808080" w:themeColor="background1" w:themeShade="80"/>
              <w:sz w:val="24"/>
              <w:szCs w:val="24"/>
            </w:rPr>
            <w:t>enter text]</w:t>
          </w:r>
        </w:p>
      </w:docPartBody>
    </w:docPart>
    <w:docPart>
      <w:docPartPr>
        <w:name w:val="E7F5EC7DC59E4EC1ADCB9D0A07FAF625"/>
        <w:category>
          <w:name w:val="General"/>
          <w:gallery w:val="placeholder"/>
        </w:category>
        <w:types>
          <w:type w:val="bbPlcHdr"/>
        </w:types>
        <w:behaviors>
          <w:behavior w:val="content"/>
        </w:behaviors>
        <w:guid w:val="{B5CE45E5-8BBD-4AFA-BCDA-E24805997A2C}"/>
      </w:docPartPr>
      <w:docPartBody>
        <w:p w:rsidR="00A043CF" w:rsidRDefault="00086332" w:rsidP="00086332">
          <w:pPr>
            <w:pStyle w:val="E7F5EC7DC59E4EC1ADCB9D0A07FAF6258"/>
          </w:pPr>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p>
      </w:docPartBody>
    </w:docPart>
    <w:docPart>
      <w:docPartPr>
        <w:name w:val="DefaultPlaceholder_1081868575"/>
        <w:category>
          <w:name w:val="General"/>
          <w:gallery w:val="placeholder"/>
        </w:category>
        <w:types>
          <w:type w:val="bbPlcHdr"/>
        </w:types>
        <w:behaviors>
          <w:behavior w:val="content"/>
        </w:behaviors>
        <w:guid w:val="{8E56FE32-AC58-48AB-9533-4A8EFC12CFA7}"/>
      </w:docPartPr>
      <w:docPartBody>
        <w:p w:rsidR="00A043CF" w:rsidRDefault="00A043CF">
          <w:r w:rsidRPr="004B5C3A">
            <w:rPr>
              <w:rStyle w:val="PlaceholderText"/>
            </w:rPr>
            <w:t>Choose an item.</w:t>
          </w:r>
        </w:p>
      </w:docPartBody>
    </w:docPart>
    <w:docPart>
      <w:docPartPr>
        <w:name w:val="FCFC5C6095574DA98E3F8436CA95BB94"/>
        <w:category>
          <w:name w:val="General"/>
          <w:gallery w:val="placeholder"/>
        </w:category>
        <w:types>
          <w:type w:val="bbPlcHdr"/>
        </w:types>
        <w:behaviors>
          <w:behavior w:val="content"/>
        </w:behaviors>
        <w:guid w:val="{EBFA4989-A91B-4D65-8AF2-0BC75C241AC9}"/>
      </w:docPartPr>
      <w:docPartBody>
        <w:p w:rsidR="00A043CF" w:rsidRDefault="00086332" w:rsidP="00086332">
          <w:pPr>
            <w:pStyle w:val="FCFC5C6095574DA98E3F8436CA95BB945"/>
          </w:pPr>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p>
      </w:docPartBody>
    </w:docPart>
    <w:docPart>
      <w:docPartPr>
        <w:name w:val="4A63D2C213F94F058B3790E023572DFD"/>
        <w:category>
          <w:name w:val="General"/>
          <w:gallery w:val="placeholder"/>
        </w:category>
        <w:types>
          <w:type w:val="bbPlcHdr"/>
        </w:types>
        <w:behaviors>
          <w:behavior w:val="content"/>
        </w:behaviors>
        <w:guid w:val="{19E1D504-1ED2-47A9-8006-D4F24FA09675}"/>
      </w:docPartPr>
      <w:docPartBody>
        <w:p w:rsidR="00A043CF" w:rsidRDefault="00086332" w:rsidP="00086332">
          <w:pPr>
            <w:pStyle w:val="4A63D2C213F94F058B3790E023572DFD5"/>
          </w:pPr>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p>
      </w:docPartBody>
    </w:docPart>
    <w:docPart>
      <w:docPartPr>
        <w:name w:val="F87AC92E47A14830A2527BA86273A633"/>
        <w:category>
          <w:name w:val="General"/>
          <w:gallery w:val="placeholder"/>
        </w:category>
        <w:types>
          <w:type w:val="bbPlcHdr"/>
        </w:types>
        <w:behaviors>
          <w:behavior w:val="content"/>
        </w:behaviors>
        <w:guid w:val="{61AA92C9-C17A-4207-B955-B1B761F37D1E}"/>
      </w:docPartPr>
      <w:docPartBody>
        <w:p w:rsidR="00A043CF" w:rsidRDefault="00086332" w:rsidP="00086332">
          <w:pPr>
            <w:pStyle w:val="F87AC92E47A14830A2527BA86273A6335"/>
          </w:pPr>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CF"/>
    <w:rsid w:val="00086332"/>
    <w:rsid w:val="00253FEE"/>
    <w:rsid w:val="00442B52"/>
    <w:rsid w:val="00670098"/>
    <w:rsid w:val="006F2D9D"/>
    <w:rsid w:val="009D3416"/>
    <w:rsid w:val="00A043CF"/>
    <w:rsid w:val="00A61517"/>
    <w:rsid w:val="00AA66EB"/>
    <w:rsid w:val="00AD29F5"/>
    <w:rsid w:val="00BC2BBD"/>
    <w:rsid w:val="00E104E4"/>
    <w:rsid w:val="00EF0C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9F5"/>
    <w:rPr>
      <w:color w:val="808080"/>
    </w:rPr>
  </w:style>
  <w:style w:type="paragraph" w:customStyle="1" w:styleId="4EED03B00F8441BB81A41EEB2FE856DF8">
    <w:name w:val="4EED03B00F8441BB81A41EEB2FE856DF8"/>
    <w:rsid w:val="00086332"/>
    <w:pPr>
      <w:spacing w:after="200" w:line="276" w:lineRule="auto"/>
    </w:pPr>
    <w:rPr>
      <w:rFonts w:eastAsiaTheme="minorHAnsi"/>
      <w:lang w:eastAsia="en-US"/>
    </w:rPr>
  </w:style>
  <w:style w:type="paragraph" w:customStyle="1" w:styleId="E7F5EC7DC59E4EC1ADCB9D0A07FAF6258">
    <w:name w:val="E7F5EC7DC59E4EC1ADCB9D0A07FAF6258"/>
    <w:rsid w:val="00086332"/>
    <w:pPr>
      <w:spacing w:after="200" w:line="276" w:lineRule="auto"/>
    </w:pPr>
    <w:rPr>
      <w:rFonts w:eastAsiaTheme="minorHAnsi"/>
      <w:lang w:eastAsia="en-US"/>
    </w:rPr>
  </w:style>
  <w:style w:type="paragraph" w:customStyle="1" w:styleId="FCFC5C6095574DA98E3F8436CA95BB945">
    <w:name w:val="FCFC5C6095574DA98E3F8436CA95BB945"/>
    <w:rsid w:val="00086332"/>
    <w:pPr>
      <w:spacing w:after="200" w:line="276" w:lineRule="auto"/>
    </w:pPr>
    <w:rPr>
      <w:rFonts w:eastAsiaTheme="minorHAnsi"/>
      <w:lang w:eastAsia="en-US"/>
    </w:rPr>
  </w:style>
  <w:style w:type="paragraph" w:customStyle="1" w:styleId="4A63D2C213F94F058B3790E023572DFD5">
    <w:name w:val="4A63D2C213F94F058B3790E023572DFD5"/>
    <w:rsid w:val="00086332"/>
    <w:pPr>
      <w:spacing w:after="200" w:line="276" w:lineRule="auto"/>
    </w:pPr>
    <w:rPr>
      <w:rFonts w:eastAsiaTheme="minorHAnsi"/>
      <w:lang w:eastAsia="en-US"/>
    </w:rPr>
  </w:style>
  <w:style w:type="paragraph" w:customStyle="1" w:styleId="F87AC92E47A14830A2527BA86273A6335">
    <w:name w:val="F87AC92E47A14830A2527BA86273A6335"/>
    <w:rsid w:val="00086332"/>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2"/>
        </a:lnRef>
        <a:fillRef idx="1">
          <a:schemeClr val="lt1"/>
        </a:fillRef>
        <a:effectRef idx="0">
          <a:schemeClr val="accent2"/>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184BD-FFC8-4521-93CB-C3CEB991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4493</Words>
  <Characters>25614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Akira O'Connor</dc:creator>
  <cp:lastModifiedBy>Claire Harris</cp:lastModifiedBy>
  <cp:revision>5</cp:revision>
  <cp:lastPrinted>2012-10-10T12:25:00Z</cp:lastPrinted>
  <dcterms:created xsi:type="dcterms:W3CDTF">2024-06-26T20:19:00Z</dcterms:created>
  <dcterms:modified xsi:type="dcterms:W3CDTF">2024-07-28T14:38:00Z</dcterms:modified>
  <cp:contentStatus/>
</cp:coreProperties>
</file>